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5239A9" w:rsidRPr="002C79CB" w14:paraId="6C85EF31" w14:textId="77777777" w:rsidTr="005A5AC0">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5239A9" w:rsidRPr="002C79CB" w14:paraId="48070839" w14:textId="77777777" w:rsidTr="005A5AC0">
              <w:trPr>
                <w:cnfStyle w:val="100000000000" w:firstRow="1" w:lastRow="0" w:firstColumn="0" w:lastColumn="0" w:oddVBand="0" w:evenVBand="0" w:oddHBand="0" w:evenHBand="0" w:firstRowFirstColumn="0" w:firstRowLastColumn="0" w:lastRowFirstColumn="0" w:lastRowLastColumn="0"/>
              </w:trPr>
              <w:sdt>
                <w:sdtPr>
                  <w:rPr>
                    <w:rFonts w:ascii="Garamond" w:hAnsi="Garamond"/>
                    <w:sz w:val="24"/>
                    <w:szCs w:val="24"/>
                  </w:rPr>
                  <w:alias w:val="Concept map of unit:"/>
                  <w:tag w:val="Concept map of unit:"/>
                  <w:id w:val="-1610583041"/>
                  <w:placeholder>
                    <w:docPart w:val="53B035E92394B245816726F6C4D73C31"/>
                  </w:placeholder>
                  <w:temporary/>
                  <w:showingPlcHdr/>
                  <w15:appearance w15:val="hidden"/>
                </w:sdtPr>
                <w:sdtContent>
                  <w:tc>
                    <w:tcPr>
                      <w:tcW w:w="7200" w:type="dxa"/>
                    </w:tcPr>
                    <w:p w14:paraId="698C5789" w14:textId="77777777" w:rsidR="005239A9" w:rsidRPr="002C79CB" w:rsidRDefault="005239A9" w:rsidP="005A5AC0">
                      <w:pPr>
                        <w:spacing w:before="96"/>
                        <w:rPr>
                          <w:rFonts w:ascii="Garamond" w:hAnsi="Garamond"/>
                          <w:sz w:val="24"/>
                          <w:szCs w:val="24"/>
                        </w:rPr>
                      </w:pPr>
                      <w:r w:rsidRPr="002C79CB">
                        <w:rPr>
                          <w:rFonts w:ascii="Garamond" w:hAnsi="Garamond"/>
                          <w:sz w:val="24"/>
                          <w:szCs w:val="24"/>
                        </w:rPr>
                        <w:t>Concept map of unit</w:t>
                      </w:r>
                    </w:p>
                  </w:tc>
                </w:sdtContent>
              </w:sdt>
            </w:tr>
            <w:tr w:rsidR="005239A9" w:rsidRPr="002C79CB" w14:paraId="54D62C69" w14:textId="77777777" w:rsidTr="005A5AC0">
              <w:tc>
                <w:tcPr>
                  <w:tcW w:w="7200" w:type="dxa"/>
                  <w:tcMar>
                    <w:bottom w:w="216" w:type="dxa"/>
                  </w:tcMar>
                </w:tcPr>
                <w:p w14:paraId="50D34A4C" w14:textId="77777777" w:rsidR="005239A9" w:rsidRPr="002C79CB" w:rsidRDefault="005239A9" w:rsidP="005A5AC0">
                  <w:pPr>
                    <w:rPr>
                      <w:rFonts w:ascii="Garamond" w:hAnsi="Garamond"/>
                      <w:noProof/>
                      <w:sz w:val="24"/>
                      <w:szCs w:val="24"/>
                    </w:rPr>
                  </w:pPr>
                  <w:r w:rsidRPr="002C79CB">
                    <w:rPr>
                      <w:rFonts w:ascii="Garamond" w:hAnsi="Garamond"/>
                      <w:sz w:val="24"/>
                      <w:szCs w:val="24"/>
                    </w:rPr>
                    <w:t>In this unit, we will learn about skin tones, ethnic origins, and how we learn to respect one another for the beauty within us.  We start out our unit learning about colors generally, which will lead to a discussion of cultural diversity and learning and appreciating more about our origin stories.</w:t>
                  </w:r>
                </w:p>
              </w:tc>
            </w:tr>
          </w:tbl>
          <w:p w14:paraId="37729A14" w14:textId="77777777" w:rsidR="005239A9" w:rsidRPr="002C79CB" w:rsidRDefault="005239A9" w:rsidP="005A5AC0">
            <w:pPr>
              <w:ind w:right="72"/>
              <w:rPr>
                <w:rFonts w:ascii="Garamond" w:hAnsi="Garamond"/>
                <w:noProof/>
                <w:sz w:val="24"/>
                <w:szCs w:val="24"/>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opic, teacher and grade information table"/>
            </w:tblPr>
            <w:tblGrid>
              <w:gridCol w:w="3604"/>
              <w:gridCol w:w="3596"/>
            </w:tblGrid>
            <w:tr w:rsidR="005239A9" w:rsidRPr="002C79CB" w14:paraId="745CCB6B" w14:textId="77777777" w:rsidTr="005A5AC0">
              <w:tc>
                <w:tcPr>
                  <w:tcW w:w="3653" w:type="dxa"/>
                  <w:tcBorders>
                    <w:top w:val="single" w:sz="8" w:space="0" w:color="auto"/>
                  </w:tcBorders>
                  <w:shd w:val="clear" w:color="auto" w:fill="auto"/>
                  <w:tcMar>
                    <w:left w:w="72" w:type="dxa"/>
                  </w:tcMar>
                </w:tcPr>
                <w:p w14:paraId="428DB440" w14:textId="77777777" w:rsidR="005239A9" w:rsidRPr="002C79CB" w:rsidRDefault="005239A9" w:rsidP="005A5AC0">
                  <w:pPr>
                    <w:pStyle w:val="Heading1"/>
                    <w:rPr>
                      <w:rFonts w:ascii="Garamond" w:hAnsi="Garamond"/>
                      <w:sz w:val="24"/>
                      <w:szCs w:val="24"/>
                    </w:rPr>
                  </w:pPr>
                  <w:sdt>
                    <w:sdtPr>
                      <w:rPr>
                        <w:rFonts w:ascii="Garamond" w:hAnsi="Garamond"/>
                        <w:sz w:val="24"/>
                        <w:szCs w:val="24"/>
                      </w:rPr>
                      <w:alias w:val="Topic:"/>
                      <w:tag w:val="Topic:"/>
                      <w:id w:val="-96643142"/>
                      <w:placeholder>
                        <w:docPart w:val="25F1CE234813ED488FEB744A2D6CF71E"/>
                      </w:placeholder>
                      <w:temporary/>
                      <w:showingPlcHdr/>
                      <w15:appearance w15:val="hidden"/>
                    </w:sdtPr>
                    <w:sdtContent>
                      <w:r w:rsidRPr="002C79CB">
                        <w:rPr>
                          <w:rFonts w:ascii="Garamond" w:hAnsi="Garamond"/>
                          <w:sz w:val="24"/>
                          <w:szCs w:val="24"/>
                        </w:rPr>
                        <w:t>topic</w:t>
                      </w:r>
                    </w:sdtContent>
                  </w:sdt>
                </w:p>
              </w:tc>
              <w:sdt>
                <w:sdtPr>
                  <w:rPr>
                    <w:rFonts w:ascii="Garamond" w:hAnsi="Garamond"/>
                  </w:rPr>
                  <w:alias w:val="Enter subject:"/>
                  <w:tag w:val="Enter subject:"/>
                  <w:id w:val="-153142275"/>
                  <w:placeholder>
                    <w:docPart w:val="FA0DE56B3D33A047BE0B48D1CB07D530"/>
                  </w:placeholder>
                  <w15:appearance w15:val="hidden"/>
                </w:sdtPr>
                <w:sdtContent>
                  <w:tc>
                    <w:tcPr>
                      <w:tcW w:w="3653" w:type="dxa"/>
                      <w:tcBorders>
                        <w:top w:val="single" w:sz="8" w:space="0" w:color="auto"/>
                      </w:tcBorders>
                      <w:shd w:val="clear" w:color="auto" w:fill="auto"/>
                    </w:tcPr>
                    <w:p w14:paraId="5148E3ED" w14:textId="77777777" w:rsidR="005239A9" w:rsidRPr="002C79CB" w:rsidRDefault="005239A9" w:rsidP="005A5AC0">
                      <w:pPr>
                        <w:rPr>
                          <w:rFonts w:ascii="Garamond" w:hAnsi="Garamond"/>
                        </w:rPr>
                      </w:pPr>
                      <w:r w:rsidRPr="002C79CB">
                        <w:rPr>
                          <w:rFonts w:ascii="Garamond" w:hAnsi="Garamond" w:cs="Arial"/>
                          <w:color w:val="222222"/>
                          <w:shd w:val="clear" w:color="auto" w:fill="FFFFFF"/>
                        </w:rPr>
                        <w:t>We are more than the colors of the rainbow; we are beautiful</w:t>
                      </w:r>
                    </w:p>
                  </w:tc>
                </w:sdtContent>
              </w:sdt>
            </w:tr>
            <w:tr w:rsidR="005239A9" w:rsidRPr="002C79CB" w14:paraId="414FFA68" w14:textId="77777777" w:rsidTr="005A5AC0">
              <w:tc>
                <w:tcPr>
                  <w:tcW w:w="3653" w:type="dxa"/>
                  <w:shd w:val="clear" w:color="auto" w:fill="auto"/>
                  <w:tcMar>
                    <w:left w:w="72" w:type="dxa"/>
                  </w:tcMar>
                </w:tcPr>
                <w:p w14:paraId="26F4BD49" w14:textId="77777777" w:rsidR="005239A9" w:rsidRPr="002C79CB" w:rsidRDefault="005239A9" w:rsidP="005A5AC0">
                  <w:pPr>
                    <w:pStyle w:val="Heading1"/>
                    <w:rPr>
                      <w:rFonts w:ascii="Garamond" w:hAnsi="Garamond"/>
                      <w:sz w:val="24"/>
                      <w:szCs w:val="24"/>
                    </w:rPr>
                  </w:pPr>
                  <w:sdt>
                    <w:sdtPr>
                      <w:rPr>
                        <w:rFonts w:ascii="Garamond" w:hAnsi="Garamond"/>
                        <w:sz w:val="24"/>
                        <w:szCs w:val="24"/>
                      </w:rPr>
                      <w:alias w:val="Teacher :"/>
                      <w:tag w:val="Teacher :"/>
                      <w:id w:val="-1268007280"/>
                      <w:placeholder>
                        <w:docPart w:val="B912978F3323004FB418D3B40EA91362"/>
                      </w:placeholder>
                      <w:temporary/>
                      <w:showingPlcHdr/>
                      <w15:appearance w15:val="hidden"/>
                    </w:sdtPr>
                    <w:sdtContent>
                      <w:r w:rsidRPr="002C79CB">
                        <w:rPr>
                          <w:rFonts w:ascii="Garamond" w:hAnsi="Garamond"/>
                          <w:sz w:val="24"/>
                          <w:szCs w:val="24"/>
                        </w:rPr>
                        <w:t>Teacher</w:t>
                      </w:r>
                    </w:sdtContent>
                  </w:sdt>
                </w:p>
              </w:tc>
              <w:sdt>
                <w:sdtPr>
                  <w:rPr>
                    <w:rFonts w:ascii="Garamond" w:hAnsi="Garamond"/>
                  </w:rPr>
                  <w:alias w:val="Enter teacher's name:"/>
                  <w:tag w:val="Enter teacher's name:"/>
                  <w:id w:val="-1871752016"/>
                  <w:placeholder>
                    <w:docPart w:val="7BF9E5EDDF64464284F74B74EB903422"/>
                  </w:placeholder>
                  <w15:appearance w15:val="hidden"/>
                </w:sdtPr>
                <w:sdtContent>
                  <w:tc>
                    <w:tcPr>
                      <w:tcW w:w="3653" w:type="dxa"/>
                      <w:shd w:val="clear" w:color="auto" w:fill="auto"/>
                    </w:tcPr>
                    <w:p w14:paraId="160E6546" w14:textId="617F85C1" w:rsidR="005239A9" w:rsidRPr="002C79CB" w:rsidRDefault="002C79CB" w:rsidP="005A5AC0">
                      <w:pPr>
                        <w:rPr>
                          <w:rFonts w:ascii="Garamond" w:hAnsi="Garamond"/>
                        </w:rPr>
                      </w:pPr>
                      <w:r w:rsidRPr="002C79CB">
                        <w:rPr>
                          <w:rFonts w:ascii="Garamond" w:hAnsi="Garamond"/>
                        </w:rPr>
                        <w:t xml:space="preserve"> </w:t>
                      </w:r>
                    </w:p>
                  </w:tc>
                </w:sdtContent>
              </w:sdt>
            </w:tr>
            <w:tr w:rsidR="005239A9" w:rsidRPr="002C79CB" w14:paraId="4DEC576F" w14:textId="77777777" w:rsidTr="005A5AC0">
              <w:tc>
                <w:tcPr>
                  <w:tcW w:w="3653" w:type="dxa"/>
                  <w:shd w:val="clear" w:color="auto" w:fill="auto"/>
                  <w:tcMar>
                    <w:left w:w="72" w:type="dxa"/>
                  </w:tcMar>
                </w:tcPr>
                <w:p w14:paraId="344648AA" w14:textId="77777777" w:rsidR="005239A9" w:rsidRPr="002C79CB" w:rsidRDefault="005239A9" w:rsidP="005A5AC0">
                  <w:pPr>
                    <w:pStyle w:val="Heading1"/>
                    <w:rPr>
                      <w:rFonts w:ascii="Garamond" w:hAnsi="Garamond"/>
                      <w:sz w:val="24"/>
                      <w:szCs w:val="24"/>
                    </w:rPr>
                  </w:pPr>
                  <w:sdt>
                    <w:sdtPr>
                      <w:rPr>
                        <w:rFonts w:ascii="Garamond" w:hAnsi="Garamond"/>
                        <w:sz w:val="24"/>
                        <w:szCs w:val="24"/>
                      </w:rPr>
                      <w:alias w:val="Grade:"/>
                      <w:tag w:val="Grade:"/>
                      <w:id w:val="1134529663"/>
                      <w:placeholder>
                        <w:docPart w:val="21185F3348CF1D44885A1EDC094E3276"/>
                      </w:placeholder>
                      <w:temporary/>
                      <w:showingPlcHdr/>
                      <w15:appearance w15:val="hidden"/>
                    </w:sdtPr>
                    <w:sdtContent>
                      <w:r w:rsidRPr="002C79CB">
                        <w:rPr>
                          <w:rFonts w:ascii="Garamond" w:hAnsi="Garamond"/>
                          <w:sz w:val="24"/>
                          <w:szCs w:val="24"/>
                        </w:rPr>
                        <w:t>Grade</w:t>
                      </w:r>
                    </w:sdtContent>
                  </w:sdt>
                </w:p>
              </w:tc>
              <w:sdt>
                <w:sdtPr>
                  <w:rPr>
                    <w:rFonts w:ascii="Garamond" w:hAnsi="Garamond"/>
                  </w:rPr>
                  <w:alias w:val="Enter student's name:"/>
                  <w:tag w:val="Enter student's name:"/>
                  <w:id w:val="1772047941"/>
                  <w:placeholder>
                    <w:docPart w:val="78364598AC4E6D45A20E6A39ACA5EFF0"/>
                  </w:placeholder>
                  <w15:appearance w15:val="hidden"/>
                </w:sdtPr>
                <w:sdtContent>
                  <w:tc>
                    <w:tcPr>
                      <w:tcW w:w="3653" w:type="dxa"/>
                      <w:shd w:val="clear" w:color="auto" w:fill="auto"/>
                    </w:tcPr>
                    <w:p w14:paraId="075E7648" w14:textId="3A7C55CE" w:rsidR="005239A9" w:rsidRPr="002C79CB" w:rsidRDefault="002C79CB" w:rsidP="005A5AC0">
                      <w:pPr>
                        <w:rPr>
                          <w:rFonts w:ascii="Garamond" w:hAnsi="Garamond"/>
                        </w:rPr>
                      </w:pPr>
                      <w:r w:rsidRPr="002C79CB">
                        <w:rPr>
                          <w:rFonts w:ascii="Garamond" w:hAnsi="Garamond"/>
                        </w:rPr>
                        <w:t xml:space="preserve"> </w:t>
                      </w:r>
                    </w:p>
                  </w:tc>
                </w:sdtContent>
              </w:sdt>
            </w:tr>
          </w:tbl>
          <w:p w14:paraId="7EE32EC3" w14:textId="77777777" w:rsidR="005239A9" w:rsidRPr="002C79CB" w:rsidRDefault="005239A9" w:rsidP="005A5AC0">
            <w:pPr>
              <w:pStyle w:val="Heading1"/>
              <w:outlineLvl w:val="0"/>
              <w:rPr>
                <w:rFonts w:ascii="Garamond" w:hAnsi="Garamond"/>
                <w:noProof/>
                <w:sz w:val="24"/>
                <w:szCs w:val="24"/>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5239A9" w:rsidRPr="002C79CB" w14:paraId="0A8E4C83" w14:textId="77777777" w:rsidTr="005A5AC0">
        <w:trPr>
          <w:cnfStyle w:val="100000000000" w:firstRow="1" w:lastRow="0" w:firstColumn="0" w:lastColumn="0" w:oddVBand="0" w:evenVBand="0" w:oddHBand="0" w:evenHBand="0" w:firstRowFirstColumn="0" w:firstRowLastColumn="0" w:lastRowFirstColumn="0" w:lastRowLastColumn="0"/>
        </w:trPr>
        <w:tc>
          <w:tcPr>
            <w:tcW w:w="4800" w:type="dxa"/>
          </w:tcPr>
          <w:p w14:paraId="69360A7B" w14:textId="77777777" w:rsidR="005239A9" w:rsidRPr="002C79CB" w:rsidRDefault="005239A9" w:rsidP="005A5AC0">
            <w:pPr>
              <w:spacing w:before="96"/>
              <w:rPr>
                <w:rFonts w:ascii="Garamond" w:hAnsi="Garamond"/>
                <w:sz w:val="24"/>
                <w:szCs w:val="24"/>
              </w:rPr>
            </w:pPr>
            <w:r w:rsidRPr="002C79CB">
              <w:rPr>
                <w:rFonts w:ascii="Garamond" w:hAnsi="Garamond"/>
                <w:sz w:val="24"/>
                <w:szCs w:val="24"/>
              </w:rPr>
              <w:t>STandards</w:t>
            </w:r>
          </w:p>
        </w:tc>
        <w:tc>
          <w:tcPr>
            <w:tcW w:w="4800" w:type="dxa"/>
          </w:tcPr>
          <w:p w14:paraId="593D0F3C" w14:textId="77777777" w:rsidR="005239A9" w:rsidRPr="002C79CB" w:rsidRDefault="005239A9" w:rsidP="005A5AC0">
            <w:pPr>
              <w:spacing w:before="96"/>
              <w:rPr>
                <w:rFonts w:ascii="Garamond" w:hAnsi="Garamond"/>
                <w:noProof/>
                <w:sz w:val="24"/>
                <w:szCs w:val="24"/>
              </w:rPr>
            </w:pPr>
            <w:r w:rsidRPr="002C79CB">
              <w:rPr>
                <w:rFonts w:ascii="Garamond" w:hAnsi="Garamond"/>
                <w:sz w:val="24"/>
                <w:szCs w:val="24"/>
              </w:rPr>
              <w:t>Objectives</w:t>
            </w:r>
          </w:p>
        </w:tc>
        <w:tc>
          <w:tcPr>
            <w:tcW w:w="4800" w:type="dxa"/>
          </w:tcPr>
          <w:p w14:paraId="167E68FC" w14:textId="77777777" w:rsidR="005239A9" w:rsidRPr="002C79CB" w:rsidRDefault="005239A9" w:rsidP="005A5AC0">
            <w:pPr>
              <w:spacing w:before="96"/>
              <w:rPr>
                <w:rFonts w:ascii="Garamond" w:hAnsi="Garamond"/>
                <w:noProof/>
                <w:sz w:val="24"/>
                <w:szCs w:val="24"/>
              </w:rPr>
            </w:pPr>
            <w:r w:rsidRPr="002C79CB">
              <w:rPr>
                <w:rFonts w:ascii="Garamond" w:hAnsi="Garamond"/>
                <w:noProof/>
                <w:sz w:val="24"/>
                <w:szCs w:val="24"/>
              </w:rPr>
              <w:t>resources</w:t>
            </w:r>
          </w:p>
        </w:tc>
      </w:tr>
      <w:bookmarkStart w:id="0" w:name="CCSS.ELA-Literacy.CCRA.R.1"/>
      <w:tr w:rsidR="005239A9" w:rsidRPr="002C79CB" w14:paraId="5B150ACE" w14:textId="77777777" w:rsidTr="005A5AC0">
        <w:tc>
          <w:tcPr>
            <w:tcW w:w="4800" w:type="dxa"/>
            <w:tcMar>
              <w:bottom w:w="216" w:type="dxa"/>
            </w:tcMar>
          </w:tcPr>
          <w:p w14:paraId="509B7E70" w14:textId="77777777" w:rsidR="00B1299D" w:rsidRPr="002C79CB" w:rsidRDefault="00B1299D" w:rsidP="00B1299D">
            <w:pPr>
              <w:spacing w:before="0" w:after="0"/>
              <w:rPr>
                <w:rFonts w:ascii="Garamond" w:hAnsi="Garamond"/>
                <w:color w:val="202020"/>
                <w:kern w:val="0"/>
                <w:sz w:val="24"/>
                <w:szCs w:val="24"/>
                <w:lang w:eastAsia="en-US"/>
                <w14:ligatures w14:val="none"/>
              </w:rPr>
            </w:pPr>
            <w:r w:rsidRPr="002C79CB">
              <w:rPr>
                <w:rFonts w:ascii="Garamond" w:hAnsi="Garamond"/>
                <w:color w:val="202020"/>
                <w:sz w:val="24"/>
                <w:szCs w:val="24"/>
              </w:rPr>
              <w:fldChar w:fldCharType="begin"/>
            </w:r>
            <w:r w:rsidRPr="002C79CB">
              <w:rPr>
                <w:rFonts w:ascii="Garamond" w:hAnsi="Garamond"/>
                <w:color w:val="202020"/>
                <w:sz w:val="24"/>
                <w:szCs w:val="24"/>
              </w:rPr>
              <w:instrText xml:space="preserve"> HYPERLINK "http://www.corestandards.org/ELA-Literacy/CCRA/R/1/" </w:instrText>
            </w:r>
            <w:r w:rsidRPr="002C79CB">
              <w:rPr>
                <w:rFonts w:ascii="Garamond" w:hAnsi="Garamond"/>
                <w:color w:val="202020"/>
                <w:sz w:val="24"/>
                <w:szCs w:val="24"/>
              </w:rPr>
              <w:fldChar w:fldCharType="separate"/>
            </w:r>
            <w:r w:rsidRPr="002C79CB">
              <w:rPr>
                <w:rStyle w:val="Hyperlink"/>
                <w:rFonts w:ascii="Garamond" w:hAnsi="Garamond"/>
                <w:caps/>
                <w:color w:val="373737"/>
                <w:sz w:val="24"/>
                <w:szCs w:val="24"/>
              </w:rPr>
              <w:t>CCSS.ELA-LITERACY.CCRA.R.1</w:t>
            </w:r>
            <w:r w:rsidRPr="002C79CB">
              <w:rPr>
                <w:rFonts w:ascii="Garamond" w:hAnsi="Garamond"/>
                <w:color w:val="202020"/>
                <w:sz w:val="24"/>
                <w:szCs w:val="24"/>
              </w:rPr>
              <w:fldChar w:fldCharType="end"/>
            </w:r>
            <w:bookmarkEnd w:id="0"/>
            <w:r w:rsidRPr="002C79CB">
              <w:rPr>
                <w:rFonts w:ascii="Garamond" w:hAnsi="Garamond"/>
                <w:color w:val="202020"/>
                <w:sz w:val="24"/>
                <w:szCs w:val="24"/>
              </w:rPr>
              <w:br/>
              <w:t>Read closely to determine what the text sa</w:t>
            </w:r>
            <w:bookmarkStart w:id="1" w:name="_GoBack"/>
            <w:bookmarkEnd w:id="1"/>
            <w:r w:rsidRPr="002C79CB">
              <w:rPr>
                <w:rFonts w:ascii="Garamond" w:hAnsi="Garamond"/>
                <w:color w:val="202020"/>
                <w:sz w:val="24"/>
                <w:szCs w:val="24"/>
              </w:rPr>
              <w:t>ys explicitly and to make logical inferences from it; cite specific textual evidence when writing or speaking to support conclusions drawn from the text.</w:t>
            </w:r>
          </w:p>
          <w:bookmarkStart w:id="2" w:name="CCSS.ELA-Literacy.CCRA.R.2"/>
          <w:p w14:paraId="784E775C" w14:textId="77777777" w:rsidR="00B1299D" w:rsidRPr="002C79CB" w:rsidRDefault="00B1299D" w:rsidP="00B1299D">
            <w:pPr>
              <w:rPr>
                <w:rFonts w:ascii="Garamond" w:hAnsi="Garamond"/>
                <w:color w:val="202020"/>
                <w:sz w:val="24"/>
                <w:szCs w:val="24"/>
              </w:rPr>
            </w:pPr>
            <w:r w:rsidRPr="002C79CB">
              <w:rPr>
                <w:rFonts w:ascii="Garamond" w:hAnsi="Garamond"/>
                <w:color w:val="202020"/>
                <w:sz w:val="24"/>
                <w:szCs w:val="24"/>
              </w:rPr>
              <w:fldChar w:fldCharType="begin"/>
            </w:r>
            <w:r w:rsidRPr="002C79CB">
              <w:rPr>
                <w:rFonts w:ascii="Garamond" w:hAnsi="Garamond"/>
                <w:color w:val="202020"/>
                <w:sz w:val="24"/>
                <w:szCs w:val="24"/>
              </w:rPr>
              <w:instrText xml:space="preserve"> HYPERLINK "http://www.corestandards.org/ELA-Literacy/CCRA/R/2/" </w:instrText>
            </w:r>
            <w:r w:rsidRPr="002C79CB">
              <w:rPr>
                <w:rFonts w:ascii="Garamond" w:hAnsi="Garamond"/>
                <w:color w:val="202020"/>
                <w:sz w:val="24"/>
                <w:szCs w:val="24"/>
              </w:rPr>
              <w:fldChar w:fldCharType="separate"/>
            </w:r>
            <w:r w:rsidRPr="002C79CB">
              <w:rPr>
                <w:rStyle w:val="Hyperlink"/>
                <w:rFonts w:ascii="Garamond" w:hAnsi="Garamond"/>
                <w:caps/>
                <w:color w:val="373737"/>
                <w:sz w:val="24"/>
                <w:szCs w:val="24"/>
              </w:rPr>
              <w:t>CCSS.ELA-LITERACY.CCRA.R.2</w:t>
            </w:r>
            <w:r w:rsidRPr="002C79CB">
              <w:rPr>
                <w:rFonts w:ascii="Garamond" w:hAnsi="Garamond"/>
                <w:color w:val="202020"/>
                <w:sz w:val="24"/>
                <w:szCs w:val="24"/>
              </w:rPr>
              <w:fldChar w:fldCharType="end"/>
            </w:r>
            <w:bookmarkEnd w:id="2"/>
            <w:r w:rsidRPr="002C79CB">
              <w:rPr>
                <w:rFonts w:ascii="Garamond" w:hAnsi="Garamond"/>
                <w:color w:val="202020"/>
                <w:sz w:val="24"/>
                <w:szCs w:val="24"/>
              </w:rPr>
              <w:br/>
              <w:t>Determine central ideas or themes of a text and analyze their development; summarize the key supporting details and ideas.</w:t>
            </w:r>
          </w:p>
          <w:bookmarkStart w:id="3" w:name="CCSS.ELA-Literacy.CCRA.R.3"/>
          <w:p w14:paraId="7545FB1B" w14:textId="77777777" w:rsidR="00B1299D" w:rsidRPr="002C79CB" w:rsidRDefault="00B1299D" w:rsidP="00B1299D">
            <w:pPr>
              <w:rPr>
                <w:rFonts w:ascii="Garamond" w:hAnsi="Garamond"/>
                <w:color w:val="202020"/>
                <w:sz w:val="24"/>
                <w:szCs w:val="24"/>
              </w:rPr>
            </w:pPr>
            <w:r w:rsidRPr="002C79CB">
              <w:rPr>
                <w:rFonts w:ascii="Garamond" w:hAnsi="Garamond"/>
                <w:color w:val="202020"/>
                <w:sz w:val="24"/>
                <w:szCs w:val="24"/>
              </w:rPr>
              <w:fldChar w:fldCharType="begin"/>
            </w:r>
            <w:r w:rsidRPr="002C79CB">
              <w:rPr>
                <w:rFonts w:ascii="Garamond" w:hAnsi="Garamond"/>
                <w:color w:val="202020"/>
                <w:sz w:val="24"/>
                <w:szCs w:val="24"/>
              </w:rPr>
              <w:instrText xml:space="preserve"> HYPERLINK "http://www.corestandards.org/ELA-Literacy/CCRA/R/3/" </w:instrText>
            </w:r>
            <w:r w:rsidRPr="002C79CB">
              <w:rPr>
                <w:rFonts w:ascii="Garamond" w:hAnsi="Garamond"/>
                <w:color w:val="202020"/>
                <w:sz w:val="24"/>
                <w:szCs w:val="24"/>
              </w:rPr>
              <w:fldChar w:fldCharType="separate"/>
            </w:r>
            <w:r w:rsidRPr="002C79CB">
              <w:rPr>
                <w:rStyle w:val="Hyperlink"/>
                <w:rFonts w:ascii="Garamond" w:hAnsi="Garamond"/>
                <w:caps/>
                <w:color w:val="373737"/>
                <w:sz w:val="24"/>
                <w:szCs w:val="24"/>
              </w:rPr>
              <w:t>CCSS.ELA-LITERACY.CCRA.R.3</w:t>
            </w:r>
            <w:r w:rsidRPr="002C79CB">
              <w:rPr>
                <w:rFonts w:ascii="Garamond" w:hAnsi="Garamond"/>
                <w:color w:val="202020"/>
                <w:sz w:val="24"/>
                <w:szCs w:val="24"/>
              </w:rPr>
              <w:fldChar w:fldCharType="end"/>
            </w:r>
            <w:bookmarkEnd w:id="3"/>
            <w:r w:rsidRPr="002C79CB">
              <w:rPr>
                <w:rFonts w:ascii="Garamond" w:hAnsi="Garamond"/>
                <w:color w:val="202020"/>
                <w:sz w:val="24"/>
                <w:szCs w:val="24"/>
              </w:rPr>
              <w:br/>
              <w:t>Analyze how and why individuals, events, or ideas develop and interact over the course of a text.</w:t>
            </w:r>
          </w:p>
          <w:bookmarkStart w:id="4" w:name="CCSS.ELA-Literacy.CCRA.W.3"/>
          <w:p w14:paraId="3E6DDEE8" w14:textId="77777777" w:rsidR="00B1299D" w:rsidRPr="002C79CB" w:rsidRDefault="00B1299D" w:rsidP="00B1299D">
            <w:pPr>
              <w:spacing w:before="0" w:after="0"/>
              <w:rPr>
                <w:rFonts w:ascii="Garamond" w:hAnsi="Garamond"/>
                <w:kern w:val="0"/>
                <w:sz w:val="24"/>
                <w:szCs w:val="24"/>
                <w:lang w:eastAsia="en-US"/>
                <w14:ligatures w14:val="none"/>
              </w:rPr>
            </w:pPr>
            <w:r w:rsidRPr="002C79CB">
              <w:rPr>
                <w:rFonts w:ascii="Garamond" w:hAnsi="Garamond"/>
                <w:sz w:val="24"/>
                <w:szCs w:val="24"/>
              </w:rPr>
              <w:fldChar w:fldCharType="begin"/>
            </w:r>
            <w:r w:rsidRPr="002C79CB">
              <w:rPr>
                <w:rFonts w:ascii="Garamond" w:hAnsi="Garamond"/>
                <w:sz w:val="24"/>
                <w:szCs w:val="24"/>
              </w:rPr>
              <w:instrText xml:space="preserve"> HYPERLINK "http://www.corestandards.org/ELA-Literacy/CCRA/W/3/" </w:instrText>
            </w:r>
            <w:r w:rsidRPr="002C79CB">
              <w:rPr>
                <w:rFonts w:ascii="Garamond" w:hAnsi="Garamond"/>
                <w:sz w:val="24"/>
                <w:szCs w:val="24"/>
              </w:rPr>
              <w:fldChar w:fldCharType="separate"/>
            </w:r>
            <w:r w:rsidRPr="002C79CB">
              <w:rPr>
                <w:rStyle w:val="Hyperlink"/>
                <w:rFonts w:ascii="Garamond" w:hAnsi="Garamond"/>
                <w:caps/>
                <w:color w:val="373737"/>
                <w:sz w:val="24"/>
                <w:szCs w:val="24"/>
              </w:rPr>
              <w:t>CCSS.ELA-LITERACY.CCRA.W.3</w:t>
            </w:r>
            <w:r w:rsidRPr="002C79CB">
              <w:rPr>
                <w:rFonts w:ascii="Garamond" w:hAnsi="Garamond"/>
                <w:sz w:val="24"/>
                <w:szCs w:val="24"/>
              </w:rPr>
              <w:fldChar w:fldCharType="end"/>
            </w:r>
            <w:bookmarkEnd w:id="4"/>
            <w:r w:rsidRPr="002C79CB">
              <w:rPr>
                <w:rFonts w:ascii="Garamond" w:hAnsi="Garamond"/>
                <w:color w:val="202020"/>
                <w:sz w:val="24"/>
                <w:szCs w:val="24"/>
              </w:rPr>
              <w:br/>
              <w:t>Write narratives to develop real or imagined experiences or events using effective technique, well-chosen details and well-structured event sequences.</w:t>
            </w:r>
          </w:p>
          <w:bookmarkStart w:id="5" w:name="CCSS.ELA-Literacy.CCRA.SL.1"/>
          <w:p w14:paraId="7E18547A" w14:textId="77777777" w:rsidR="0054384D" w:rsidRPr="002C79CB" w:rsidRDefault="0054384D" w:rsidP="0054384D">
            <w:pPr>
              <w:spacing w:before="0" w:after="0"/>
              <w:rPr>
                <w:rFonts w:ascii="Garamond" w:hAnsi="Garamond"/>
                <w:kern w:val="0"/>
                <w:sz w:val="24"/>
                <w:szCs w:val="24"/>
                <w:lang w:eastAsia="en-US"/>
                <w14:ligatures w14:val="none"/>
              </w:rPr>
            </w:pPr>
            <w:r w:rsidRPr="002C79CB">
              <w:rPr>
                <w:rFonts w:ascii="Garamond" w:hAnsi="Garamond"/>
                <w:sz w:val="24"/>
                <w:szCs w:val="24"/>
              </w:rPr>
              <w:fldChar w:fldCharType="begin"/>
            </w:r>
            <w:r w:rsidRPr="002C79CB">
              <w:rPr>
                <w:rFonts w:ascii="Garamond" w:hAnsi="Garamond"/>
                <w:sz w:val="24"/>
                <w:szCs w:val="24"/>
              </w:rPr>
              <w:instrText xml:space="preserve"> HYPERLINK "http://www.corestandards.org/ELA-Literacy/CCRA/SL/1/" </w:instrText>
            </w:r>
            <w:r w:rsidRPr="002C79CB">
              <w:rPr>
                <w:rFonts w:ascii="Garamond" w:hAnsi="Garamond"/>
                <w:sz w:val="24"/>
                <w:szCs w:val="24"/>
              </w:rPr>
              <w:fldChar w:fldCharType="separate"/>
            </w:r>
            <w:r w:rsidRPr="002C79CB">
              <w:rPr>
                <w:rStyle w:val="Hyperlink"/>
                <w:rFonts w:ascii="Garamond" w:hAnsi="Garamond"/>
                <w:caps/>
                <w:color w:val="373737"/>
                <w:sz w:val="24"/>
                <w:szCs w:val="24"/>
              </w:rPr>
              <w:t>CCSS.ELA-LITERACY.CCRA.SL.1</w:t>
            </w:r>
            <w:r w:rsidRPr="002C79CB">
              <w:rPr>
                <w:rFonts w:ascii="Garamond" w:hAnsi="Garamond"/>
                <w:sz w:val="24"/>
                <w:szCs w:val="24"/>
              </w:rPr>
              <w:fldChar w:fldCharType="end"/>
            </w:r>
            <w:bookmarkEnd w:id="5"/>
            <w:r w:rsidRPr="002C79CB">
              <w:rPr>
                <w:rFonts w:ascii="Garamond" w:hAnsi="Garamond"/>
                <w:color w:val="202020"/>
                <w:sz w:val="24"/>
                <w:szCs w:val="24"/>
              </w:rPr>
              <w:br/>
              <w:t>Prepare for and participate effectively in a range of conversations and collaborations with diverse partners, building on others' ideas and expressing their own clearly and persuasively.</w:t>
            </w:r>
          </w:p>
          <w:bookmarkStart w:id="6" w:name="CCSS.ELA-Literacy.CCRA.SL.5"/>
          <w:p w14:paraId="014B290A" w14:textId="77777777" w:rsidR="0054384D" w:rsidRPr="002C79CB" w:rsidRDefault="0054384D" w:rsidP="0054384D">
            <w:pPr>
              <w:rPr>
                <w:rFonts w:ascii="Garamond" w:hAnsi="Garamond"/>
                <w:sz w:val="24"/>
                <w:szCs w:val="24"/>
              </w:rPr>
            </w:pPr>
            <w:r w:rsidRPr="002C79CB">
              <w:rPr>
                <w:rFonts w:ascii="Garamond" w:hAnsi="Garamond"/>
                <w:sz w:val="24"/>
                <w:szCs w:val="24"/>
              </w:rPr>
              <w:fldChar w:fldCharType="begin"/>
            </w:r>
            <w:r w:rsidRPr="002C79CB">
              <w:rPr>
                <w:rFonts w:ascii="Garamond" w:hAnsi="Garamond"/>
                <w:sz w:val="24"/>
                <w:szCs w:val="24"/>
              </w:rPr>
              <w:instrText xml:space="preserve"> HYPERLINK "http://www.corestandards.org/ELA-Literacy/CCRA/SL/5/" </w:instrText>
            </w:r>
            <w:r w:rsidRPr="002C79CB">
              <w:rPr>
                <w:rFonts w:ascii="Garamond" w:hAnsi="Garamond"/>
                <w:sz w:val="24"/>
                <w:szCs w:val="24"/>
              </w:rPr>
              <w:fldChar w:fldCharType="separate"/>
            </w:r>
            <w:r w:rsidRPr="002C79CB">
              <w:rPr>
                <w:rStyle w:val="Hyperlink"/>
                <w:rFonts w:ascii="Garamond" w:hAnsi="Garamond"/>
                <w:caps/>
                <w:color w:val="373737"/>
                <w:sz w:val="24"/>
                <w:szCs w:val="24"/>
              </w:rPr>
              <w:t>CCSS.ELA-LITERACY.CCRA.SL.5</w:t>
            </w:r>
            <w:r w:rsidRPr="002C79CB">
              <w:rPr>
                <w:rFonts w:ascii="Garamond" w:hAnsi="Garamond"/>
                <w:sz w:val="24"/>
                <w:szCs w:val="24"/>
              </w:rPr>
              <w:fldChar w:fldCharType="end"/>
            </w:r>
            <w:bookmarkEnd w:id="6"/>
            <w:r w:rsidRPr="002C79CB">
              <w:rPr>
                <w:rFonts w:ascii="Garamond" w:hAnsi="Garamond"/>
                <w:color w:val="202020"/>
                <w:sz w:val="24"/>
                <w:szCs w:val="24"/>
              </w:rPr>
              <w:br/>
              <w:t>Make strategic use of digital media and visual displays of data to express information and enhance understanding of presentations.</w:t>
            </w:r>
          </w:p>
          <w:p w14:paraId="101A0393" w14:textId="3009B0C6" w:rsidR="005239A9" w:rsidRPr="002C79CB" w:rsidRDefault="005239A9" w:rsidP="005A5AC0">
            <w:pPr>
              <w:rPr>
                <w:rFonts w:ascii="Garamond" w:hAnsi="Garamond"/>
                <w:noProof/>
                <w:sz w:val="24"/>
                <w:szCs w:val="24"/>
              </w:rPr>
            </w:pPr>
          </w:p>
        </w:tc>
        <w:tc>
          <w:tcPr>
            <w:tcW w:w="4800" w:type="dxa"/>
            <w:tcMar>
              <w:bottom w:w="216" w:type="dxa"/>
            </w:tcMar>
          </w:tcPr>
          <w:p w14:paraId="0CE6EEBC" w14:textId="4F2051FD" w:rsidR="005239A9" w:rsidRPr="002C79CB" w:rsidRDefault="005239A9" w:rsidP="00C911B6">
            <w:pPr>
              <w:rPr>
                <w:rFonts w:ascii="Garamond" w:hAnsi="Garamond"/>
                <w:sz w:val="24"/>
                <w:szCs w:val="24"/>
              </w:rPr>
            </w:pPr>
            <w:r w:rsidRPr="002C79CB">
              <w:rPr>
                <w:rFonts w:ascii="Garamond" w:hAnsi="Garamond"/>
                <w:sz w:val="24"/>
                <w:szCs w:val="24"/>
              </w:rPr>
              <w:t xml:space="preserve">Students will </w:t>
            </w:r>
            <w:r w:rsidR="00C911B6" w:rsidRPr="002C79CB">
              <w:rPr>
                <w:rFonts w:ascii="Garamond" w:hAnsi="Garamond"/>
                <w:sz w:val="24"/>
                <w:szCs w:val="24"/>
              </w:rPr>
              <w:t xml:space="preserve">practice gratitude for an aspect of the process of learning. </w:t>
            </w:r>
          </w:p>
          <w:p w14:paraId="5ED90309" w14:textId="77777777" w:rsidR="00C911B6" w:rsidRPr="002C79CB" w:rsidRDefault="00C911B6" w:rsidP="00C911B6">
            <w:pPr>
              <w:rPr>
                <w:rFonts w:ascii="Garamond" w:hAnsi="Garamond"/>
                <w:noProof/>
                <w:sz w:val="24"/>
                <w:szCs w:val="24"/>
              </w:rPr>
            </w:pPr>
            <w:r w:rsidRPr="002C79CB">
              <w:rPr>
                <w:rFonts w:ascii="Garamond" w:hAnsi="Garamond"/>
                <w:noProof/>
                <w:sz w:val="24"/>
                <w:szCs w:val="24"/>
              </w:rPr>
              <w:t>Students will be able to define “sequence of events” and apply this to recording their origin stories.</w:t>
            </w:r>
          </w:p>
          <w:p w14:paraId="58E858AE" w14:textId="77777777" w:rsidR="00C911B6" w:rsidRPr="002C79CB" w:rsidRDefault="00C911B6" w:rsidP="00C911B6">
            <w:pPr>
              <w:rPr>
                <w:rFonts w:ascii="Garamond" w:hAnsi="Garamond"/>
                <w:noProof/>
                <w:sz w:val="24"/>
                <w:szCs w:val="24"/>
              </w:rPr>
            </w:pPr>
            <w:r w:rsidRPr="002C79CB">
              <w:rPr>
                <w:rFonts w:ascii="Garamond" w:hAnsi="Garamond"/>
                <w:noProof/>
                <w:sz w:val="24"/>
                <w:szCs w:val="24"/>
              </w:rPr>
              <w:t xml:space="preserve">Students will engage in partner work to clarify questions.  </w:t>
            </w:r>
          </w:p>
          <w:p w14:paraId="4B5A67FA" w14:textId="77777777" w:rsidR="00C911B6" w:rsidRPr="002C79CB" w:rsidRDefault="00C911B6" w:rsidP="00C911B6">
            <w:pPr>
              <w:rPr>
                <w:rFonts w:ascii="Garamond" w:hAnsi="Garamond"/>
                <w:noProof/>
                <w:sz w:val="24"/>
                <w:szCs w:val="24"/>
              </w:rPr>
            </w:pPr>
            <w:r w:rsidRPr="002C79CB">
              <w:rPr>
                <w:rFonts w:ascii="Garamond" w:hAnsi="Garamond"/>
                <w:noProof/>
                <w:sz w:val="24"/>
                <w:szCs w:val="24"/>
              </w:rPr>
              <w:t xml:space="preserve">Students will conduct a gallery walk to learn more about one another.  </w:t>
            </w:r>
          </w:p>
          <w:p w14:paraId="16A89B05" w14:textId="3356CBBF" w:rsidR="00C911B6" w:rsidRPr="002C79CB" w:rsidRDefault="00C911B6" w:rsidP="00C911B6">
            <w:pPr>
              <w:rPr>
                <w:rFonts w:ascii="Garamond" w:hAnsi="Garamond"/>
                <w:noProof/>
                <w:sz w:val="24"/>
                <w:szCs w:val="24"/>
              </w:rPr>
            </w:pPr>
            <w:r w:rsidRPr="002C79CB">
              <w:rPr>
                <w:rFonts w:ascii="Garamond" w:hAnsi="Garamond"/>
                <w:noProof/>
                <w:sz w:val="24"/>
                <w:szCs w:val="24"/>
              </w:rPr>
              <w:t>Students will engage in synthesis, integrating the knowledge that they gain from various resources.</w:t>
            </w:r>
          </w:p>
        </w:tc>
        <w:tc>
          <w:tcPr>
            <w:tcW w:w="4800" w:type="dxa"/>
            <w:tcMar>
              <w:bottom w:w="216" w:type="dxa"/>
            </w:tcMar>
          </w:tcPr>
          <w:p w14:paraId="5C487E3E" w14:textId="77777777" w:rsidR="005239A9" w:rsidRPr="002C79CB" w:rsidRDefault="00C911B6" w:rsidP="005A5AC0">
            <w:pPr>
              <w:rPr>
                <w:rFonts w:ascii="Garamond" w:hAnsi="Garamond"/>
                <w:sz w:val="24"/>
                <w:szCs w:val="24"/>
              </w:rPr>
            </w:pPr>
            <w:r w:rsidRPr="002C79CB">
              <w:rPr>
                <w:rFonts w:ascii="Garamond" w:hAnsi="Garamond"/>
                <w:sz w:val="24"/>
                <w:szCs w:val="24"/>
              </w:rPr>
              <w:t>Pre-cut blank squares</w:t>
            </w:r>
          </w:p>
          <w:p w14:paraId="6DD035CF" w14:textId="77777777" w:rsidR="00C911B6" w:rsidRPr="002C79CB" w:rsidRDefault="00C911B6" w:rsidP="005A5AC0">
            <w:pPr>
              <w:rPr>
                <w:rFonts w:ascii="Garamond" w:hAnsi="Garamond"/>
                <w:noProof/>
                <w:sz w:val="24"/>
                <w:szCs w:val="24"/>
              </w:rPr>
            </w:pPr>
            <w:r w:rsidRPr="002C79CB">
              <w:rPr>
                <w:rFonts w:ascii="Garamond" w:hAnsi="Garamond"/>
                <w:noProof/>
                <w:sz w:val="24"/>
                <w:szCs w:val="24"/>
              </w:rPr>
              <w:t>Pre-cut letters to spell “We are beautiful”</w:t>
            </w:r>
          </w:p>
          <w:p w14:paraId="09EE3929" w14:textId="77777777" w:rsidR="00C911B6" w:rsidRPr="002C79CB" w:rsidRDefault="00C911B6" w:rsidP="005A5AC0">
            <w:pPr>
              <w:rPr>
                <w:rFonts w:ascii="Garamond" w:hAnsi="Garamond"/>
                <w:noProof/>
                <w:sz w:val="24"/>
                <w:szCs w:val="24"/>
              </w:rPr>
            </w:pPr>
            <w:r w:rsidRPr="002C79CB">
              <w:rPr>
                <w:rFonts w:ascii="Garamond" w:hAnsi="Garamond"/>
                <w:noProof/>
                <w:sz w:val="24"/>
                <w:szCs w:val="24"/>
              </w:rPr>
              <w:t>Construction paper (in the colors that have been identified as favorites to students)</w:t>
            </w:r>
          </w:p>
          <w:p w14:paraId="26F04E7E" w14:textId="77777777" w:rsidR="00C911B6" w:rsidRPr="002C79CB" w:rsidRDefault="00C911B6" w:rsidP="005A5AC0">
            <w:pPr>
              <w:rPr>
                <w:rFonts w:ascii="Garamond" w:hAnsi="Garamond"/>
                <w:noProof/>
                <w:sz w:val="24"/>
                <w:szCs w:val="24"/>
              </w:rPr>
            </w:pPr>
            <w:r w:rsidRPr="002C79CB">
              <w:rPr>
                <w:rFonts w:ascii="Garamond" w:hAnsi="Garamond"/>
                <w:noProof/>
                <w:sz w:val="24"/>
                <w:szCs w:val="24"/>
              </w:rPr>
              <w:t>Glue sticks</w:t>
            </w:r>
          </w:p>
          <w:p w14:paraId="5D13C90E" w14:textId="05EFD6FE" w:rsidR="00C911B6" w:rsidRPr="002C79CB" w:rsidRDefault="00C911B6" w:rsidP="005A5AC0">
            <w:pPr>
              <w:rPr>
                <w:rFonts w:ascii="Garamond" w:hAnsi="Garamond"/>
                <w:noProof/>
                <w:sz w:val="24"/>
                <w:szCs w:val="24"/>
              </w:rPr>
            </w:pPr>
            <w:r w:rsidRPr="002C79CB">
              <w:rPr>
                <w:rFonts w:ascii="Garamond" w:hAnsi="Garamond"/>
                <w:noProof/>
                <w:sz w:val="24"/>
                <w:szCs w:val="24"/>
              </w:rPr>
              <w:t>Graphic organizer with blank space and space for student writing</w:t>
            </w:r>
          </w:p>
        </w:tc>
      </w:tr>
    </w:tbl>
    <w:tbl>
      <w:tblPr>
        <w:tblW w:w="4969"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311"/>
      </w:tblGrid>
      <w:tr w:rsidR="005239A9" w:rsidRPr="002C79CB" w14:paraId="7C786B66" w14:textId="77777777" w:rsidTr="005A5AC0">
        <w:tc>
          <w:tcPr>
            <w:tcW w:w="14310" w:type="dxa"/>
            <w:shd w:val="clear" w:color="auto" w:fill="FBE4D5" w:themeFill="accent2" w:themeFillTint="33"/>
            <w:tcMar>
              <w:left w:w="72" w:type="dxa"/>
              <w:right w:w="72" w:type="dxa"/>
            </w:tcMar>
            <w:vAlign w:val="bottom"/>
          </w:tcPr>
          <w:p w14:paraId="514C702E" w14:textId="77777777" w:rsidR="005239A9" w:rsidRPr="002C79CB" w:rsidRDefault="005239A9" w:rsidP="005A5AC0">
            <w:pPr>
              <w:pStyle w:val="Heading1"/>
              <w:rPr>
                <w:rFonts w:ascii="Garamond" w:hAnsi="Garamond"/>
                <w:sz w:val="24"/>
                <w:szCs w:val="24"/>
              </w:rPr>
            </w:pPr>
            <w:r w:rsidRPr="002C79CB">
              <w:rPr>
                <w:rFonts w:ascii="Garamond" w:hAnsi="Garamond"/>
                <w:sz w:val="24"/>
                <w:szCs w:val="24"/>
              </w:rPr>
              <w:lastRenderedPageBreak/>
              <w:t>vocabulary</w:t>
            </w:r>
          </w:p>
        </w:tc>
      </w:tr>
      <w:tr w:rsidR="005239A9" w:rsidRPr="002C79CB" w14:paraId="6CDDF550" w14:textId="77777777" w:rsidTr="005A5AC0">
        <w:tc>
          <w:tcPr>
            <w:tcW w:w="14310" w:type="dxa"/>
            <w:shd w:val="clear" w:color="auto" w:fill="auto"/>
            <w:tcMar>
              <w:left w:w="72" w:type="dxa"/>
              <w:right w:w="72" w:type="dxa"/>
            </w:tcMar>
          </w:tcPr>
          <w:p w14:paraId="1EA7132D" w14:textId="395151FE" w:rsidR="005239A9" w:rsidRPr="002C79CB" w:rsidRDefault="00640854" w:rsidP="005A5AC0">
            <w:pPr>
              <w:rPr>
                <w:rFonts w:ascii="Garamond" w:hAnsi="Garamond"/>
              </w:rPr>
            </w:pPr>
            <w:r w:rsidRPr="002C79CB">
              <w:rPr>
                <w:rFonts w:ascii="Garamond" w:hAnsi="Garamond"/>
              </w:rPr>
              <w:t>Sequence of events</w:t>
            </w:r>
          </w:p>
          <w:p w14:paraId="7FC35742" w14:textId="12FF1F5F" w:rsidR="00C911B6" w:rsidRPr="002C79CB" w:rsidRDefault="00C911B6" w:rsidP="005A5AC0">
            <w:pPr>
              <w:rPr>
                <w:rFonts w:ascii="Garamond" w:hAnsi="Garamond"/>
              </w:rPr>
            </w:pPr>
            <w:r w:rsidRPr="002C79CB">
              <w:rPr>
                <w:rFonts w:ascii="Garamond" w:hAnsi="Garamond"/>
              </w:rPr>
              <w:t>Beautiful (which can be a difficult word to spell)</w:t>
            </w:r>
          </w:p>
          <w:p w14:paraId="0A9763D7" w14:textId="77777777" w:rsidR="005239A9" w:rsidRPr="002C79CB" w:rsidRDefault="005239A9" w:rsidP="005A5AC0">
            <w:pPr>
              <w:rPr>
                <w:rFonts w:ascii="Garamond" w:hAnsi="Garamond"/>
              </w:rPr>
            </w:pPr>
          </w:p>
        </w:tc>
      </w:tr>
      <w:tr w:rsidR="005239A9" w:rsidRPr="002C79CB" w14:paraId="4741DD87" w14:textId="77777777" w:rsidTr="005A5AC0">
        <w:tc>
          <w:tcPr>
            <w:tcW w:w="14310" w:type="dxa"/>
            <w:shd w:val="clear" w:color="auto" w:fill="FBE4D5" w:themeFill="accent2" w:themeFillTint="33"/>
            <w:tcMar>
              <w:left w:w="72" w:type="dxa"/>
              <w:right w:w="72" w:type="dxa"/>
            </w:tcMar>
            <w:vAlign w:val="bottom"/>
          </w:tcPr>
          <w:p w14:paraId="1A18DF79" w14:textId="1B4E638A" w:rsidR="005239A9" w:rsidRPr="002C79CB" w:rsidRDefault="005239A9" w:rsidP="005A5AC0">
            <w:pPr>
              <w:pStyle w:val="Heading1"/>
              <w:rPr>
                <w:rFonts w:ascii="Garamond" w:hAnsi="Garamond"/>
                <w:sz w:val="24"/>
                <w:szCs w:val="24"/>
              </w:rPr>
            </w:pPr>
            <w:r w:rsidRPr="002C79CB">
              <w:rPr>
                <w:rFonts w:ascii="Garamond" w:hAnsi="Garamond"/>
                <w:sz w:val="24"/>
                <w:szCs w:val="24"/>
              </w:rPr>
              <w:t>Procedures</w:t>
            </w:r>
            <w:r w:rsidR="00640854" w:rsidRPr="002C79CB">
              <w:rPr>
                <w:rFonts w:ascii="Garamond" w:hAnsi="Garamond"/>
                <w:sz w:val="24"/>
                <w:szCs w:val="24"/>
              </w:rPr>
              <w:t xml:space="preserve"> – (2-3 day lesson)</w:t>
            </w:r>
          </w:p>
        </w:tc>
      </w:tr>
      <w:tr w:rsidR="005239A9" w:rsidRPr="002C79CB" w14:paraId="0E9AF282" w14:textId="77777777" w:rsidTr="005A5AC0">
        <w:tc>
          <w:tcPr>
            <w:tcW w:w="14310" w:type="dxa"/>
            <w:shd w:val="clear" w:color="auto" w:fill="auto"/>
            <w:tcMar>
              <w:left w:w="72" w:type="dxa"/>
              <w:right w:w="72" w:type="dxa"/>
            </w:tcMar>
          </w:tcPr>
          <w:p w14:paraId="5DD3E5E9" w14:textId="09DB850B" w:rsidR="005239A9" w:rsidRPr="002C79CB" w:rsidRDefault="005239A9"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color w:val="222222"/>
              </w:rPr>
              <w:t>Circle time</w:t>
            </w:r>
            <w:r w:rsidRPr="002C79CB">
              <w:rPr>
                <w:rFonts w:ascii="Garamond" w:hAnsi="Garamond" w:cs="Arial"/>
                <w:color w:val="222222"/>
              </w:rPr>
              <w:t xml:space="preserve"> with the following prompt:  </w:t>
            </w:r>
            <w:r w:rsidRPr="002C79CB">
              <w:rPr>
                <w:rFonts w:ascii="Garamond" w:hAnsi="Garamond" w:cs="Arial"/>
                <w:color w:val="222222"/>
              </w:rPr>
              <w:t xml:space="preserve">with a partner, share first, </w:t>
            </w:r>
            <w:r w:rsidRPr="002C79CB">
              <w:rPr>
                <w:rFonts w:ascii="Garamond" w:hAnsi="Garamond" w:cs="Arial"/>
                <w:color w:val="222222"/>
              </w:rPr>
              <w:t>“</w:t>
            </w:r>
            <w:r w:rsidRPr="002C79CB">
              <w:rPr>
                <w:rFonts w:ascii="Garamond" w:hAnsi="Garamond" w:cs="Arial"/>
                <w:color w:val="222222"/>
              </w:rPr>
              <w:t>what did you learn from your families?</w:t>
            </w:r>
            <w:r w:rsidRPr="002C79CB">
              <w:rPr>
                <w:rFonts w:ascii="Garamond" w:hAnsi="Garamond" w:cs="Arial"/>
                <w:color w:val="222222"/>
              </w:rPr>
              <w:t>”</w:t>
            </w:r>
            <w:r w:rsidRPr="002C79CB">
              <w:rPr>
                <w:rFonts w:ascii="Garamond" w:hAnsi="Garamond" w:cs="Arial"/>
                <w:color w:val="222222"/>
              </w:rPr>
              <w:t>  In the whole circle, your partner will share one interesting thing that they learned from you and you can add one fact that you think is important.</w:t>
            </w:r>
          </w:p>
          <w:p w14:paraId="0DEA8546" w14:textId="77777777" w:rsidR="005239A9" w:rsidRPr="002C79CB" w:rsidRDefault="005239A9"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color w:val="222222"/>
              </w:rPr>
              <w:t xml:space="preserve">As a class, you are now going to create a wall called “We are beautiful” that will replace “Roy G </w:t>
            </w:r>
            <w:proofErr w:type="spellStart"/>
            <w:r w:rsidRPr="002C79CB">
              <w:rPr>
                <w:rFonts w:ascii="Garamond" w:hAnsi="Garamond" w:cs="Arial"/>
                <w:color w:val="222222"/>
              </w:rPr>
              <w:t>Biv</w:t>
            </w:r>
            <w:proofErr w:type="spellEnd"/>
            <w:r w:rsidRPr="002C79CB">
              <w:rPr>
                <w:rFonts w:ascii="Garamond" w:hAnsi="Garamond" w:cs="Arial"/>
                <w:color w:val="222222"/>
              </w:rPr>
              <w:t xml:space="preserve">”.  It is a great model of gratitude to thank the process and “Roy G </w:t>
            </w:r>
            <w:proofErr w:type="spellStart"/>
            <w:r w:rsidRPr="002C79CB">
              <w:rPr>
                <w:rFonts w:ascii="Garamond" w:hAnsi="Garamond" w:cs="Arial"/>
                <w:color w:val="222222"/>
              </w:rPr>
              <w:t>Biv</w:t>
            </w:r>
            <w:proofErr w:type="spellEnd"/>
            <w:r w:rsidRPr="002C79CB">
              <w:rPr>
                <w:rFonts w:ascii="Garamond" w:hAnsi="Garamond" w:cs="Arial"/>
                <w:color w:val="222222"/>
              </w:rPr>
              <w:t xml:space="preserve">” for helping to teach the class about the colors of the rainbow.  The students should place these drawings in a place where they can be treasured (in their folders or in their backpacks to take home).  </w:t>
            </w:r>
          </w:p>
          <w:p w14:paraId="0CC8AF29" w14:textId="77777777" w:rsidR="005239A9" w:rsidRPr="002C79CB" w:rsidRDefault="005239A9"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color w:val="222222"/>
              </w:rPr>
              <w:t xml:space="preserve">After the installation of “Roy G </w:t>
            </w:r>
            <w:proofErr w:type="spellStart"/>
            <w:r w:rsidRPr="002C79CB">
              <w:rPr>
                <w:rFonts w:ascii="Garamond" w:hAnsi="Garamond" w:cs="Arial"/>
                <w:color w:val="222222"/>
              </w:rPr>
              <w:t>Biv</w:t>
            </w:r>
            <w:proofErr w:type="spellEnd"/>
            <w:r w:rsidRPr="002C79CB">
              <w:rPr>
                <w:rFonts w:ascii="Garamond" w:hAnsi="Garamond" w:cs="Arial"/>
                <w:color w:val="222222"/>
              </w:rPr>
              <w:t xml:space="preserve">” has been taken down, call the students attention to the </w:t>
            </w:r>
            <w:r w:rsidRPr="002C79CB">
              <w:rPr>
                <w:rFonts w:ascii="Garamond" w:hAnsi="Garamond" w:cs="Arial"/>
                <w:color w:val="222222"/>
              </w:rPr>
              <w:t>"We are beautiful"</w:t>
            </w:r>
            <w:r w:rsidRPr="002C79CB">
              <w:rPr>
                <w:rFonts w:ascii="Garamond" w:hAnsi="Garamond" w:cs="Arial"/>
                <w:color w:val="222222"/>
              </w:rPr>
              <w:t xml:space="preserve"> that you will already have cut out and placed high on the wall.  Ask the students how this sentence might relate to what we learned about our families and ourselves.  </w:t>
            </w:r>
          </w:p>
          <w:p w14:paraId="2528121C" w14:textId="5CA9A241" w:rsidR="005239A9" w:rsidRPr="002C79CB" w:rsidRDefault="005239A9"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color w:val="222222"/>
              </w:rPr>
              <w:t xml:space="preserve">Note with the students that the wall will hold pictures (drawn and photographs) and stories (written and recorded).  </w:t>
            </w:r>
          </w:p>
          <w:p w14:paraId="6F5E9973" w14:textId="26A0AC7F" w:rsidR="005239A9" w:rsidRPr="002C79CB" w:rsidRDefault="005239A9"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color w:val="222222"/>
              </w:rPr>
              <w:t xml:space="preserve">At their desks, they should record family origin stories.  Depending on the grade level, this can be written, drawn, or video recorded.  Differentiated instruction below.  </w:t>
            </w:r>
          </w:p>
          <w:p w14:paraId="7D0641E0" w14:textId="2147813B" w:rsidR="005239A9" w:rsidRPr="002C79CB" w:rsidRDefault="005239A9"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b/>
                <w:color w:val="222222"/>
              </w:rPr>
              <w:t>Pre-writing:</w:t>
            </w:r>
            <w:r w:rsidRPr="002C79CB">
              <w:rPr>
                <w:rFonts w:ascii="Garamond" w:hAnsi="Garamond" w:cs="Arial"/>
                <w:color w:val="222222"/>
              </w:rPr>
              <w:t xml:space="preserve">  Before they begin the activity at their desks, ask the students to circle up again as you turn the pages of the book silently.  Ask the students to tell you what came first, what came next, and what came after that in the story.  After this, write on your chart paper or vocabulary chart:  “sequence” and explain that they will be applying this concept to their own stories.  At their desks, to a partner, the students should tell the story that they heard from their parents.  Immediately after telling the story, they should work with a partner to identify what came first, what came next, and what came after that.  The partner should then tell their story and figure out the sequence of events.  Then give the students pre-cut blank white squares.  On those white squares they should draw the events in their stories and place them in the correct order.  Before affixing them to a piece of construction paper in their favorite color, ask them to work with their partner to make sure that the sequence makes sense.  After they have used glue to create the sequence, they should come to you to take a picture of the piece of art with them holding it.  (Extension media practice described last).  </w:t>
            </w:r>
            <w:r w:rsidR="00640854" w:rsidRPr="002C79CB">
              <w:rPr>
                <w:rFonts w:ascii="Garamond" w:hAnsi="Garamond" w:cs="Arial"/>
                <w:color w:val="222222"/>
              </w:rPr>
              <w:t xml:space="preserve">These pieces can then be hung up on the “We are beautiful” wall.  </w:t>
            </w:r>
          </w:p>
          <w:p w14:paraId="353A598C" w14:textId="77777777" w:rsidR="00F21A1F" w:rsidRPr="002C79CB" w:rsidRDefault="00640854" w:rsidP="00F21A1F">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b/>
                <w:color w:val="222222"/>
              </w:rPr>
              <w:t>Writing:</w:t>
            </w:r>
            <w:r w:rsidRPr="002C79CB">
              <w:rPr>
                <w:rFonts w:ascii="Garamond" w:hAnsi="Garamond" w:cs="Arial"/>
                <w:color w:val="222222"/>
              </w:rPr>
              <w:t xml:space="preserve">  </w:t>
            </w:r>
            <w:r w:rsidRPr="002C79CB">
              <w:rPr>
                <w:rFonts w:ascii="Garamond" w:hAnsi="Garamond" w:cs="Arial"/>
                <w:color w:val="222222"/>
              </w:rPr>
              <w:t>Before they begin the activity at their desks, ask the students to circle up again as you turn the pages of the book silently.  Ask the students to tell you what came first, what came next, and what came after that in the story.  After this, write on your chart paper or vocabulary chart:  “sequence” and explain that they will be applying this concept to their own stories.  At their desks, to a partner, the students should tell the story that they heard from their parents.  Immediately after telling the story, they should work with a partner to identify what came first, what came next, and what came after that.  The partner should then tell their story and figure out the sequence of events.</w:t>
            </w:r>
            <w:r w:rsidRPr="002C79CB">
              <w:rPr>
                <w:rFonts w:ascii="Garamond" w:hAnsi="Garamond" w:cs="Arial"/>
                <w:color w:val="222222"/>
              </w:rPr>
              <w:t xml:space="preserve">  They can then write and draw their stories using a graphic organizer with blank space for a drawing and lines to guide their writing.  After they have completed their work, </w:t>
            </w:r>
            <w:r w:rsidRPr="002C79CB">
              <w:rPr>
                <w:rFonts w:ascii="Garamond" w:hAnsi="Garamond" w:cs="Arial"/>
                <w:color w:val="222222"/>
              </w:rPr>
              <w:t>they should come to you to take a picture of the piece of art</w:t>
            </w:r>
            <w:r w:rsidRPr="002C79CB">
              <w:rPr>
                <w:rFonts w:ascii="Garamond" w:hAnsi="Garamond" w:cs="Arial"/>
                <w:color w:val="222222"/>
              </w:rPr>
              <w:t xml:space="preserve"> and writing</w:t>
            </w:r>
            <w:r w:rsidRPr="002C79CB">
              <w:rPr>
                <w:rFonts w:ascii="Garamond" w:hAnsi="Garamond" w:cs="Arial"/>
                <w:color w:val="222222"/>
              </w:rPr>
              <w:t xml:space="preserve"> with them holding it.  (Extension media practice described last).  These pieces can then be hung up on the “We are beautiful” wall.  </w:t>
            </w:r>
          </w:p>
          <w:p w14:paraId="773AC873" w14:textId="41A56E45" w:rsidR="00640854" w:rsidRPr="002C79CB" w:rsidRDefault="00640854" w:rsidP="00F21A1F">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b/>
                <w:color w:val="222222"/>
              </w:rPr>
              <w:t>Extension media practice</w:t>
            </w:r>
            <w:r w:rsidRPr="002C79CB">
              <w:rPr>
                <w:rFonts w:ascii="Garamond" w:hAnsi="Garamond" w:cs="Arial"/>
                <w:color w:val="222222"/>
              </w:rPr>
              <w:t xml:space="preserve">:  For either group, you can also ask the students to tell their students using their graphic organizers/pieces of art as visual aids.  You can record these videos on a phone or iPad.  If you are fortunate enough to have a teacher’s aide in the classroom, you can ask your teacher’s aide to serve at a primary recording station while you help students to complete their stories.  These videos can be uploaded to a password-protected site.  Once you have the link, you can use any QR code generator to create a QR code.  Print these out and attach them to or nearby the stories of the students on the wall.  You can also use a site like bitly.com to create shortened links to print and affix </w:t>
            </w:r>
            <w:r w:rsidRPr="002C79CB">
              <w:rPr>
                <w:rFonts w:ascii="Garamond" w:hAnsi="Garamond" w:cs="Arial"/>
                <w:color w:val="222222"/>
              </w:rPr>
              <w:lastRenderedPageBreak/>
              <w:t xml:space="preserve">under the QR codes on the wall.  </w:t>
            </w:r>
            <w:r w:rsidRPr="002C79CB">
              <w:rPr>
                <w:rFonts w:ascii="Garamond" w:hAnsi="Garamond" w:cs="Arial"/>
                <w:i/>
                <w:color w:val="222222"/>
              </w:rPr>
              <w:t xml:space="preserve">This a great unit to do a week before back to school night. </w:t>
            </w:r>
            <w:r w:rsidR="00C911B6" w:rsidRPr="002C79CB">
              <w:rPr>
                <w:rFonts w:ascii="Garamond" w:hAnsi="Garamond" w:cs="Arial"/>
                <w:b/>
                <w:color w:val="222222"/>
              </w:rPr>
              <w:t>Make sure that you have permission from parents to do this recording.</w:t>
            </w:r>
            <w:r w:rsidRPr="002C79CB">
              <w:rPr>
                <w:rFonts w:ascii="Garamond" w:hAnsi="Garamond" w:cs="Arial"/>
                <w:i/>
                <w:color w:val="222222"/>
              </w:rPr>
              <w:t xml:space="preserve"> </w:t>
            </w:r>
            <w:r w:rsidR="00F21A1F" w:rsidRPr="002C79CB">
              <w:rPr>
                <w:rFonts w:ascii="Garamond" w:hAnsi="Garamond" w:cs="Arial"/>
                <w:color w:val="222222"/>
              </w:rPr>
              <w:t xml:space="preserve">Check out </w:t>
            </w:r>
            <w:hyperlink r:id="rId5" w:tgtFrame="_blank" w:history="1">
              <w:r w:rsidR="00F21A1F" w:rsidRPr="002C79CB">
                <w:rPr>
                  <w:rStyle w:val="Hyperlink"/>
                  <w:rFonts w:ascii="Garamond" w:hAnsi="Garamond" w:cs="Arial"/>
                  <w:color w:val="1155CC"/>
                  <w:shd w:val="clear" w:color="auto" w:fill="FFFFFF"/>
                </w:rPr>
                <w:t>www.deeperthancolor.com</w:t>
              </w:r>
            </w:hyperlink>
            <w:r w:rsidR="00F21A1F" w:rsidRPr="002C79CB">
              <w:rPr>
                <w:rFonts w:ascii="Garamond" w:hAnsi="Garamond" w:cs="Arial"/>
              </w:rPr>
              <w:t xml:space="preserve"> as a resource to support this recording process.</w:t>
            </w:r>
          </w:p>
          <w:p w14:paraId="64FE5B3B" w14:textId="06321068" w:rsidR="00640854" w:rsidRPr="002C79CB" w:rsidRDefault="00640854" w:rsidP="005239A9">
            <w:pPr>
              <w:numPr>
                <w:ilvl w:val="0"/>
                <w:numId w:val="2"/>
              </w:numPr>
              <w:shd w:val="clear" w:color="auto" w:fill="FFFFFF"/>
              <w:spacing w:before="100" w:beforeAutospacing="1" w:after="100" w:afterAutospacing="1"/>
              <w:ind w:left="945"/>
              <w:rPr>
                <w:rFonts w:ascii="Garamond" w:hAnsi="Garamond" w:cs="Arial"/>
                <w:color w:val="222222"/>
              </w:rPr>
            </w:pPr>
            <w:r w:rsidRPr="002C79CB">
              <w:rPr>
                <w:rFonts w:ascii="Garamond" w:hAnsi="Garamond" w:cs="Arial"/>
                <w:color w:val="222222"/>
              </w:rPr>
              <w:t>After the recording process is complete, during a reading time, pull out a selection of short books or texts around family (particularly multicultural families) for the students to read.  While all the students are reading, identify tables to go up to the “We are beautiful” wall with an iPad or phone that can read QR codes and ask them to choose to watch 3 videos from classmates they don’t talk to all the time.</w:t>
            </w:r>
            <w:r w:rsidR="00C911B6" w:rsidRPr="002C79CB">
              <w:rPr>
                <w:rFonts w:ascii="Garamond" w:hAnsi="Garamond" w:cs="Arial"/>
                <w:color w:val="222222"/>
              </w:rPr>
              <w:t xml:space="preserve">  If there are no videos, this can simply be a gallery walk where they look at 3 stories that catch their attention.</w:t>
            </w:r>
            <w:r w:rsidRPr="002C79CB">
              <w:rPr>
                <w:rFonts w:ascii="Garamond" w:hAnsi="Garamond" w:cs="Arial"/>
                <w:color w:val="222222"/>
              </w:rPr>
              <w:t xml:space="preserve">  Before the class ends that day, ask all the students what lessons they learned from reading the books and reading </w:t>
            </w:r>
            <w:r w:rsidRPr="002C79CB">
              <w:rPr>
                <w:rFonts w:ascii="Garamond" w:hAnsi="Garamond" w:cs="Arial"/>
                <w:i/>
                <w:color w:val="222222"/>
              </w:rPr>
              <w:t xml:space="preserve">Daddy, </w:t>
            </w:r>
            <w:proofErr w:type="gramStart"/>
            <w:r w:rsidRPr="002C79CB">
              <w:rPr>
                <w:rFonts w:ascii="Garamond" w:hAnsi="Garamond" w:cs="Arial"/>
                <w:i/>
                <w:color w:val="222222"/>
              </w:rPr>
              <w:t>Why</w:t>
            </w:r>
            <w:proofErr w:type="gramEnd"/>
            <w:r w:rsidRPr="002C79CB">
              <w:rPr>
                <w:rFonts w:ascii="Garamond" w:hAnsi="Garamond" w:cs="Arial"/>
                <w:i/>
                <w:color w:val="222222"/>
              </w:rPr>
              <w:t xml:space="preserve"> am I brown?  </w:t>
            </w:r>
            <w:r w:rsidRPr="002C79CB">
              <w:rPr>
                <w:rFonts w:ascii="Garamond" w:hAnsi="Garamond" w:cs="Arial"/>
                <w:color w:val="222222"/>
              </w:rPr>
              <w:t>What did they learn about one another?  What did they learn about themselves and their families?</w:t>
            </w:r>
            <w:r w:rsidR="00F21A1F" w:rsidRPr="002C79CB">
              <w:rPr>
                <w:rFonts w:ascii="Garamond" w:hAnsi="Garamond" w:cs="Arial"/>
                <w:color w:val="222222"/>
              </w:rPr>
              <w:t xml:space="preserve">  </w:t>
            </w:r>
          </w:p>
          <w:p w14:paraId="61DA4BCD" w14:textId="77777777" w:rsidR="005239A9" w:rsidRPr="002C79CB" w:rsidRDefault="005239A9" w:rsidP="00640854">
            <w:pPr>
              <w:shd w:val="clear" w:color="auto" w:fill="FFFFFF"/>
              <w:spacing w:before="100" w:beforeAutospacing="1" w:after="100" w:afterAutospacing="1"/>
              <w:ind w:left="585"/>
              <w:rPr>
                <w:rFonts w:ascii="Garamond" w:hAnsi="Garamond"/>
              </w:rPr>
            </w:pPr>
          </w:p>
        </w:tc>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5239A9" w:rsidRPr="002C79CB" w14:paraId="28743240" w14:textId="77777777" w:rsidTr="005A5AC0">
        <w:trPr>
          <w:cnfStyle w:val="100000000000" w:firstRow="1" w:lastRow="0" w:firstColumn="0" w:lastColumn="0" w:oddVBand="0" w:evenVBand="0" w:oddHBand="0" w:evenHBand="0" w:firstRowFirstColumn="0" w:firstRowLastColumn="0" w:lastRowFirstColumn="0" w:lastRowLastColumn="0"/>
        </w:trPr>
        <w:tc>
          <w:tcPr>
            <w:tcW w:w="14400" w:type="dxa"/>
            <w:shd w:val="clear" w:color="auto" w:fill="D0CECE" w:themeFill="background2" w:themeFillShade="E6"/>
          </w:tcPr>
          <w:p w14:paraId="69562271" w14:textId="77777777" w:rsidR="005239A9" w:rsidRPr="002C79CB" w:rsidRDefault="005239A9" w:rsidP="005A5AC0">
            <w:pPr>
              <w:rPr>
                <w:rFonts w:ascii="Garamond" w:hAnsi="Garamond"/>
                <w:sz w:val="24"/>
                <w:szCs w:val="24"/>
              </w:rPr>
            </w:pPr>
            <w:r w:rsidRPr="002C79CB">
              <w:rPr>
                <w:rFonts w:ascii="Garamond" w:hAnsi="Garamond"/>
                <w:sz w:val="24"/>
                <w:szCs w:val="24"/>
              </w:rPr>
              <w:lastRenderedPageBreak/>
              <w:t>Reflections</w:t>
            </w:r>
          </w:p>
        </w:tc>
      </w:tr>
      <w:tr w:rsidR="005239A9" w:rsidRPr="002C79CB" w14:paraId="2145117A" w14:textId="77777777" w:rsidTr="005A5AC0">
        <w:sdt>
          <w:sdtPr>
            <w:rPr>
              <w:rFonts w:ascii="Garamond" w:hAnsi="Garamond"/>
              <w:sz w:val="24"/>
              <w:szCs w:val="24"/>
            </w:rPr>
            <w:alias w:val="Enter your additional information here:"/>
            <w:tag w:val="Enter your additional information here:"/>
            <w:id w:val="324026819"/>
            <w:placeholder>
              <w:docPart w:val="E90349569371074B9B892A71876C78ED"/>
            </w:placeholder>
            <w:temporary/>
            <w:showingPlcHdr/>
            <w15:appearance w15:val="hidden"/>
          </w:sdtPr>
          <w:sdtContent>
            <w:tc>
              <w:tcPr>
                <w:tcW w:w="14400" w:type="dxa"/>
              </w:tcPr>
              <w:p w14:paraId="0CB89BFE" w14:textId="77777777" w:rsidR="005239A9" w:rsidRPr="002C79CB" w:rsidRDefault="005239A9" w:rsidP="005A5AC0">
                <w:pPr>
                  <w:rPr>
                    <w:rFonts w:ascii="Garamond" w:hAnsi="Garamond"/>
                    <w:sz w:val="24"/>
                    <w:szCs w:val="24"/>
                  </w:rPr>
                </w:pPr>
                <w:r w:rsidRPr="002C79CB">
                  <w:rPr>
                    <w:rFonts w:ascii="Garamond" w:hAnsi="Garamond"/>
                    <w:sz w:val="24"/>
                    <w:szCs w:val="24"/>
                  </w:rPr>
                  <w:t>Enter your additional information here</w:t>
                </w:r>
              </w:p>
            </w:tc>
          </w:sdtContent>
        </w:sdt>
      </w:tr>
    </w:tbl>
    <w:p w14:paraId="71BC439E" w14:textId="77777777" w:rsidR="005239A9" w:rsidRPr="002C79CB" w:rsidRDefault="005239A9" w:rsidP="005239A9">
      <w:pPr>
        <w:rPr>
          <w:rFonts w:ascii="Garamond" w:hAnsi="Garamond"/>
        </w:rPr>
      </w:pPr>
    </w:p>
    <w:p w14:paraId="5E7AFD7B" w14:textId="77777777" w:rsidR="005239A9" w:rsidRPr="002C79CB" w:rsidRDefault="005239A9" w:rsidP="005239A9">
      <w:pPr>
        <w:rPr>
          <w:rFonts w:ascii="Garamond" w:hAnsi="Garamond"/>
        </w:rPr>
      </w:pPr>
    </w:p>
    <w:p w14:paraId="4D7937B7" w14:textId="77777777" w:rsidR="00704074" w:rsidRPr="002C79CB" w:rsidRDefault="00704074">
      <w:pPr>
        <w:rPr>
          <w:rFonts w:ascii="Garamond" w:hAnsi="Garamond"/>
        </w:rPr>
      </w:pPr>
    </w:p>
    <w:sectPr w:rsidR="00704074" w:rsidRPr="002C79CB" w:rsidSect="00187849">
      <w:headerReference w:type="default" r:id="rId6"/>
      <w:footerReference w:type="default" r:id="rId7"/>
      <w:headerReference w:type="first" r:id="rId8"/>
      <w:pgSz w:w="15840" w:h="12240" w:orient="landscape"/>
      <w:pgMar w:top="720" w:right="720" w:bottom="720" w:left="720" w:header="432"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DF59" w14:textId="77777777" w:rsidR="003E51E1" w:rsidRDefault="002C79CB">
    <w:r>
      <w:fldChar w:fldCharType="begin"/>
    </w:r>
    <w:r>
      <w:instrText xml:space="preserve"> PAGE   \* MERGEFORMAT </w:instrText>
    </w:r>
    <w:r>
      <w:fldChar w:fldCharType="separate"/>
    </w:r>
    <w:r>
      <w:rPr>
        <w:noProof/>
      </w:rPr>
      <w:t>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45E8" w14:textId="77777777" w:rsidR="00B95B9F" w:rsidRDefault="002C79CB">
    <w:pPr>
      <w:pStyle w:val="Header"/>
    </w:pPr>
    <w:r>
      <w:rPr>
        <w:noProof/>
        <w:lang w:eastAsia="en-US"/>
      </w:rPr>
      <mc:AlternateContent>
        <mc:Choice Requires="wps">
          <w:drawing>
            <wp:anchor distT="0" distB="0" distL="114300" distR="114300" simplePos="0" relativeHeight="251660288" behindDoc="1" locked="1" layoutInCell="1" allowOverlap="1" wp14:anchorId="2CA1E858" wp14:editId="5A5B527B">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33DA29A" id="Rectangle 2" o:spid="_x0000_s1026" alt="Square border around entire page - continuation pages" style="position:absolute;margin-left:0;margin-top:0;width:741.6pt;height:561.6pt;z-index:-251656192;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" filled="f" strokecolor="#e7e6e6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7B77" w14:textId="77777777" w:rsidR="00B95B9F" w:rsidRDefault="002C79CB">
    <w:pPr>
      <w:pStyle w:val="Header"/>
    </w:pPr>
    <w:r>
      <w:rPr>
        <w:noProof/>
        <w:lang w:eastAsia="en-US"/>
      </w:rPr>
      <mc:AlternateContent>
        <mc:Choice Requires="wps">
          <w:drawing>
            <wp:anchor distT="0" distB="0" distL="114300" distR="114300" simplePos="0" relativeHeight="251659264" behindDoc="1" locked="1" layoutInCell="1" allowOverlap="1" wp14:anchorId="7C7822B4" wp14:editId="27D8546B">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75913F6"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" filled="f" strokecolor="#e7e6e6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9D6"/>
    <w:multiLevelType w:val="multilevel"/>
    <w:tmpl w:val="436C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57888"/>
    <w:multiLevelType w:val="multilevel"/>
    <w:tmpl w:val="B0F2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A9"/>
    <w:rsid w:val="002C79CB"/>
    <w:rsid w:val="005239A9"/>
    <w:rsid w:val="0054384D"/>
    <w:rsid w:val="00640854"/>
    <w:rsid w:val="00704074"/>
    <w:rsid w:val="009006EC"/>
    <w:rsid w:val="00B1299D"/>
    <w:rsid w:val="00C911B6"/>
    <w:rsid w:val="00F21A1F"/>
    <w:rsid w:val="00FB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7591B"/>
  <w15:chartTrackingRefBased/>
  <w15:docId w15:val="{85A35359-E1B3-B245-966C-79CF7E1A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84D"/>
    <w:rPr>
      <w:rFonts w:ascii="Times New Roman" w:eastAsia="Times New Roman" w:hAnsi="Times New Roman" w:cs="Times New Roman"/>
    </w:rPr>
  </w:style>
  <w:style w:type="paragraph" w:styleId="Heading1">
    <w:name w:val="heading 1"/>
    <w:basedOn w:val="Normal"/>
    <w:link w:val="Heading1Char"/>
    <w:uiPriority w:val="9"/>
    <w:qFormat/>
    <w:rsid w:val="005239A9"/>
    <w:pPr>
      <w:keepNext/>
      <w:keepLines/>
      <w:spacing w:before="80"/>
      <w:contextualSpacing/>
      <w:outlineLvl w:val="0"/>
    </w:pPr>
    <w:rPr>
      <w:rFonts w:asciiTheme="majorHAnsi" w:eastAsiaTheme="majorEastAsia" w:hAnsiTheme="majorHAnsi" w:cstheme="majorBidi"/>
      <w:caps/>
      <w:color w:val="44546A" w:themeColor="text2"/>
      <w:kern w:val="21"/>
      <w:sz w:val="22"/>
      <w:szCs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A9"/>
    <w:rPr>
      <w:rFonts w:asciiTheme="majorHAnsi" w:eastAsiaTheme="majorEastAsia" w:hAnsiTheme="majorHAnsi" w:cstheme="majorBidi"/>
      <w:caps/>
      <w:color w:val="44546A" w:themeColor="text2"/>
      <w:kern w:val="21"/>
      <w:sz w:val="22"/>
      <w:szCs w:val="22"/>
      <w:lang w:eastAsia="ja-JP"/>
      <w14:ligatures w14:val="standard"/>
    </w:rPr>
  </w:style>
  <w:style w:type="paragraph" w:styleId="Header">
    <w:name w:val="header"/>
    <w:basedOn w:val="Normal"/>
    <w:link w:val="HeaderChar"/>
    <w:uiPriority w:val="99"/>
    <w:unhideWhenUsed/>
    <w:rsid w:val="005239A9"/>
    <w:rPr>
      <w:rFonts w:asciiTheme="minorHAnsi" w:eastAsiaTheme="minorEastAsia" w:hAnsiTheme="minorHAnsi" w:cstheme="minorBidi"/>
      <w:kern w:val="21"/>
      <w:sz w:val="22"/>
      <w:szCs w:val="22"/>
      <w:lang w:eastAsia="ja-JP"/>
      <w14:ligatures w14:val="standard"/>
    </w:rPr>
  </w:style>
  <w:style w:type="character" w:customStyle="1" w:styleId="HeaderChar">
    <w:name w:val="Header Char"/>
    <w:basedOn w:val="DefaultParagraphFont"/>
    <w:link w:val="Header"/>
    <w:uiPriority w:val="99"/>
    <w:rsid w:val="005239A9"/>
    <w:rPr>
      <w:rFonts w:eastAsiaTheme="minorEastAsia"/>
      <w:kern w:val="21"/>
      <w:sz w:val="22"/>
      <w:szCs w:val="22"/>
      <w:lang w:eastAsia="ja-JP"/>
      <w14:ligatures w14:val="standard"/>
    </w:rPr>
  </w:style>
  <w:style w:type="table" w:customStyle="1" w:styleId="Lessonplan">
    <w:name w:val="Lesson plan"/>
    <w:basedOn w:val="TableNormal"/>
    <w:uiPriority w:val="99"/>
    <w:rsid w:val="005239A9"/>
    <w:pPr>
      <w:spacing w:before="80" w:after="80"/>
    </w:pPr>
    <w:rPr>
      <w:rFonts w:eastAsiaTheme="minorEastAsia"/>
      <w:kern w:val="21"/>
      <w:sz w:val="22"/>
      <w:szCs w:val="22"/>
      <w:lang w:eastAsia="ja-JP"/>
      <w14:ligatures w14:val="standard"/>
    </w:rPr>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44546A" w:themeColor="text2"/>
      </w:rPr>
      <w:tblPr/>
      <w:trPr>
        <w:tblHeader/>
      </w:trPr>
      <w:tcPr>
        <w:tcBorders>
          <w:top w:val="nil"/>
          <w:left w:val="nil"/>
          <w:bottom w:val="nil"/>
          <w:right w:val="nil"/>
          <w:insideH w:val="nil"/>
          <w:insideV w:val="nil"/>
          <w:tl2br w:val="nil"/>
          <w:tr2bl w:val="nil"/>
        </w:tcBorders>
        <w:shd w:val="clear" w:color="auto" w:fill="D9E2F3" w:themeFill="accent1" w:themeFillTint="33"/>
      </w:tcPr>
    </w:tblStylePr>
  </w:style>
  <w:style w:type="table" w:styleId="TableGridLight">
    <w:name w:val="Grid Table Light"/>
    <w:basedOn w:val="TableNormal"/>
    <w:uiPriority w:val="40"/>
    <w:rsid w:val="005239A9"/>
    <w:pPr>
      <w:spacing w:before="80"/>
    </w:pPr>
    <w:rPr>
      <w:rFonts w:eastAsiaTheme="minorEastAsia"/>
      <w:kern w:val="21"/>
      <w:sz w:val="22"/>
      <w:szCs w:val="22"/>
      <w:lang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F21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230">
      <w:bodyDiv w:val="1"/>
      <w:marLeft w:val="0"/>
      <w:marRight w:val="0"/>
      <w:marTop w:val="0"/>
      <w:marBottom w:val="0"/>
      <w:divBdr>
        <w:top w:val="none" w:sz="0" w:space="0" w:color="auto"/>
        <w:left w:val="none" w:sz="0" w:space="0" w:color="auto"/>
        <w:bottom w:val="none" w:sz="0" w:space="0" w:color="auto"/>
        <w:right w:val="none" w:sz="0" w:space="0" w:color="auto"/>
      </w:divBdr>
    </w:div>
    <w:div w:id="188220421">
      <w:bodyDiv w:val="1"/>
      <w:marLeft w:val="0"/>
      <w:marRight w:val="0"/>
      <w:marTop w:val="0"/>
      <w:marBottom w:val="0"/>
      <w:divBdr>
        <w:top w:val="none" w:sz="0" w:space="0" w:color="auto"/>
        <w:left w:val="none" w:sz="0" w:space="0" w:color="auto"/>
        <w:bottom w:val="none" w:sz="0" w:space="0" w:color="auto"/>
        <w:right w:val="none" w:sz="0" w:space="0" w:color="auto"/>
      </w:divBdr>
    </w:div>
    <w:div w:id="1171021310">
      <w:bodyDiv w:val="1"/>
      <w:marLeft w:val="0"/>
      <w:marRight w:val="0"/>
      <w:marTop w:val="0"/>
      <w:marBottom w:val="0"/>
      <w:divBdr>
        <w:top w:val="none" w:sz="0" w:space="0" w:color="auto"/>
        <w:left w:val="none" w:sz="0" w:space="0" w:color="auto"/>
        <w:bottom w:val="none" w:sz="0" w:space="0" w:color="auto"/>
        <w:right w:val="none" w:sz="0" w:space="0" w:color="auto"/>
      </w:divBdr>
    </w:div>
    <w:div w:id="1274900849">
      <w:bodyDiv w:val="1"/>
      <w:marLeft w:val="0"/>
      <w:marRight w:val="0"/>
      <w:marTop w:val="0"/>
      <w:marBottom w:val="0"/>
      <w:divBdr>
        <w:top w:val="none" w:sz="0" w:space="0" w:color="auto"/>
        <w:left w:val="none" w:sz="0" w:space="0" w:color="auto"/>
        <w:bottom w:val="none" w:sz="0" w:space="0" w:color="auto"/>
        <w:right w:val="none" w:sz="0" w:space="0" w:color="auto"/>
      </w:divBdr>
    </w:div>
    <w:div w:id="1574003764">
      <w:bodyDiv w:val="1"/>
      <w:marLeft w:val="0"/>
      <w:marRight w:val="0"/>
      <w:marTop w:val="0"/>
      <w:marBottom w:val="0"/>
      <w:divBdr>
        <w:top w:val="none" w:sz="0" w:space="0" w:color="auto"/>
        <w:left w:val="none" w:sz="0" w:space="0" w:color="auto"/>
        <w:bottom w:val="none" w:sz="0" w:space="0" w:color="auto"/>
        <w:right w:val="none" w:sz="0" w:space="0" w:color="auto"/>
      </w:divBdr>
      <w:divsChild>
        <w:div w:id="398870794">
          <w:marLeft w:val="0"/>
          <w:marRight w:val="0"/>
          <w:marTop w:val="0"/>
          <w:marBottom w:val="240"/>
          <w:divBdr>
            <w:top w:val="none" w:sz="0" w:space="0" w:color="auto"/>
            <w:left w:val="none" w:sz="0" w:space="0" w:color="auto"/>
            <w:bottom w:val="none" w:sz="0" w:space="0" w:color="auto"/>
            <w:right w:val="none" w:sz="0" w:space="0" w:color="auto"/>
          </w:divBdr>
        </w:div>
        <w:div w:id="786195439">
          <w:marLeft w:val="0"/>
          <w:marRight w:val="0"/>
          <w:marTop w:val="0"/>
          <w:marBottom w:val="240"/>
          <w:divBdr>
            <w:top w:val="none" w:sz="0" w:space="0" w:color="auto"/>
            <w:left w:val="none" w:sz="0" w:space="0" w:color="auto"/>
            <w:bottom w:val="none" w:sz="0" w:space="0" w:color="auto"/>
            <w:right w:val="none" w:sz="0" w:space="0" w:color="auto"/>
          </w:divBdr>
        </w:div>
        <w:div w:id="2001811392">
          <w:marLeft w:val="0"/>
          <w:marRight w:val="0"/>
          <w:marTop w:val="0"/>
          <w:marBottom w:val="240"/>
          <w:divBdr>
            <w:top w:val="none" w:sz="0" w:space="0" w:color="auto"/>
            <w:left w:val="none" w:sz="0" w:space="0" w:color="auto"/>
            <w:bottom w:val="none" w:sz="0" w:space="0" w:color="auto"/>
            <w:right w:val="none" w:sz="0" w:space="0" w:color="auto"/>
          </w:divBdr>
        </w:div>
      </w:divsChild>
    </w:div>
    <w:div w:id="1729449304">
      <w:bodyDiv w:val="1"/>
      <w:marLeft w:val="0"/>
      <w:marRight w:val="0"/>
      <w:marTop w:val="0"/>
      <w:marBottom w:val="0"/>
      <w:divBdr>
        <w:top w:val="none" w:sz="0" w:space="0" w:color="auto"/>
        <w:left w:val="none" w:sz="0" w:space="0" w:color="auto"/>
        <w:bottom w:val="none" w:sz="0" w:space="0" w:color="auto"/>
        <w:right w:val="none" w:sz="0" w:space="0" w:color="auto"/>
      </w:divBdr>
    </w:div>
    <w:div w:id="1957173963">
      <w:bodyDiv w:val="1"/>
      <w:marLeft w:val="0"/>
      <w:marRight w:val="0"/>
      <w:marTop w:val="0"/>
      <w:marBottom w:val="0"/>
      <w:divBdr>
        <w:top w:val="none" w:sz="0" w:space="0" w:color="auto"/>
        <w:left w:val="none" w:sz="0" w:space="0" w:color="auto"/>
        <w:bottom w:val="none" w:sz="0" w:space="0" w:color="auto"/>
        <w:right w:val="none" w:sz="0" w:space="0" w:color="auto"/>
      </w:divBdr>
    </w:div>
    <w:div w:id="21414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deeperthancolor.co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B035E92394B245816726F6C4D73C31"/>
        <w:category>
          <w:name w:val="General"/>
          <w:gallery w:val="placeholder"/>
        </w:category>
        <w:types>
          <w:type w:val="bbPlcHdr"/>
        </w:types>
        <w:behaviors>
          <w:behavior w:val="content"/>
        </w:behaviors>
        <w:guid w:val="{495F768F-0792-4644-8930-805F47ECCC89}"/>
      </w:docPartPr>
      <w:docPartBody>
        <w:p w:rsidR="00000000" w:rsidRDefault="00873450" w:rsidP="00873450">
          <w:pPr>
            <w:pStyle w:val="53B035E92394B245816726F6C4D73C31"/>
          </w:pPr>
          <w:r>
            <w:t>Concept map of unit</w:t>
          </w:r>
        </w:p>
      </w:docPartBody>
    </w:docPart>
    <w:docPart>
      <w:docPartPr>
        <w:name w:val="25F1CE234813ED488FEB744A2D6CF71E"/>
        <w:category>
          <w:name w:val="General"/>
          <w:gallery w:val="placeholder"/>
        </w:category>
        <w:types>
          <w:type w:val="bbPlcHdr"/>
        </w:types>
        <w:behaviors>
          <w:behavior w:val="content"/>
        </w:behaviors>
        <w:guid w:val="{A3A9929E-E92B-A747-96CC-BF268CF9A8BF}"/>
      </w:docPartPr>
      <w:docPartBody>
        <w:p w:rsidR="00000000" w:rsidRDefault="00873450" w:rsidP="00873450">
          <w:pPr>
            <w:pStyle w:val="25F1CE234813ED488FEB744A2D6CF71E"/>
          </w:pPr>
          <w:r w:rsidRPr="004A223E">
            <w:t>topic</w:t>
          </w:r>
        </w:p>
      </w:docPartBody>
    </w:docPart>
    <w:docPart>
      <w:docPartPr>
        <w:name w:val="FA0DE56B3D33A047BE0B48D1CB07D530"/>
        <w:category>
          <w:name w:val="General"/>
          <w:gallery w:val="placeholder"/>
        </w:category>
        <w:types>
          <w:type w:val="bbPlcHdr"/>
        </w:types>
        <w:behaviors>
          <w:behavior w:val="content"/>
        </w:behaviors>
        <w:guid w:val="{61965256-152F-254A-95A4-43B368654108}"/>
      </w:docPartPr>
      <w:docPartBody>
        <w:p w:rsidR="00000000" w:rsidRDefault="00873450" w:rsidP="00873450">
          <w:pPr>
            <w:pStyle w:val="FA0DE56B3D33A047BE0B48D1CB07D530"/>
          </w:pPr>
          <w:r>
            <w:t>Subject</w:t>
          </w:r>
        </w:p>
      </w:docPartBody>
    </w:docPart>
    <w:docPart>
      <w:docPartPr>
        <w:name w:val="B912978F3323004FB418D3B40EA91362"/>
        <w:category>
          <w:name w:val="General"/>
          <w:gallery w:val="placeholder"/>
        </w:category>
        <w:types>
          <w:type w:val="bbPlcHdr"/>
        </w:types>
        <w:behaviors>
          <w:behavior w:val="content"/>
        </w:behaviors>
        <w:guid w:val="{246880A2-C21D-964A-9DCC-9170165565FA}"/>
      </w:docPartPr>
      <w:docPartBody>
        <w:p w:rsidR="00000000" w:rsidRDefault="00873450" w:rsidP="00873450">
          <w:pPr>
            <w:pStyle w:val="B912978F3323004FB418D3B40EA91362"/>
          </w:pPr>
          <w:r w:rsidRPr="004A223E">
            <w:t>Teacher</w:t>
          </w:r>
        </w:p>
      </w:docPartBody>
    </w:docPart>
    <w:docPart>
      <w:docPartPr>
        <w:name w:val="7BF9E5EDDF64464284F74B74EB903422"/>
        <w:category>
          <w:name w:val="General"/>
          <w:gallery w:val="placeholder"/>
        </w:category>
        <w:types>
          <w:type w:val="bbPlcHdr"/>
        </w:types>
        <w:behaviors>
          <w:behavior w:val="content"/>
        </w:behaviors>
        <w:guid w:val="{91BA2349-2CEF-9846-BB6E-E1AF764C210F}"/>
      </w:docPartPr>
      <w:docPartBody>
        <w:p w:rsidR="00000000" w:rsidRDefault="00873450" w:rsidP="00873450">
          <w:pPr>
            <w:pStyle w:val="7BF9E5EDDF64464284F74B74EB903422"/>
          </w:pPr>
          <w:r>
            <w:t>Teacher’s name</w:t>
          </w:r>
        </w:p>
      </w:docPartBody>
    </w:docPart>
    <w:docPart>
      <w:docPartPr>
        <w:name w:val="21185F3348CF1D44885A1EDC094E3276"/>
        <w:category>
          <w:name w:val="General"/>
          <w:gallery w:val="placeholder"/>
        </w:category>
        <w:types>
          <w:type w:val="bbPlcHdr"/>
        </w:types>
        <w:behaviors>
          <w:behavior w:val="content"/>
        </w:behaviors>
        <w:guid w:val="{5FADA166-510A-E647-B566-D1C4CCEC56B6}"/>
      </w:docPartPr>
      <w:docPartBody>
        <w:p w:rsidR="00000000" w:rsidRDefault="00873450" w:rsidP="00873450">
          <w:pPr>
            <w:pStyle w:val="21185F3348CF1D44885A1EDC094E3276"/>
          </w:pPr>
          <w:r w:rsidRPr="004A223E">
            <w:t>Grade</w:t>
          </w:r>
        </w:p>
      </w:docPartBody>
    </w:docPart>
    <w:docPart>
      <w:docPartPr>
        <w:name w:val="78364598AC4E6D45A20E6A39ACA5EFF0"/>
        <w:category>
          <w:name w:val="General"/>
          <w:gallery w:val="placeholder"/>
        </w:category>
        <w:types>
          <w:type w:val="bbPlcHdr"/>
        </w:types>
        <w:behaviors>
          <w:behavior w:val="content"/>
        </w:behaviors>
        <w:guid w:val="{CAF9CBC8-17BA-324E-B15D-3FAC7186B2A8}"/>
      </w:docPartPr>
      <w:docPartBody>
        <w:p w:rsidR="00000000" w:rsidRDefault="00873450" w:rsidP="00873450">
          <w:pPr>
            <w:pStyle w:val="78364598AC4E6D45A20E6A39ACA5EFF0"/>
          </w:pPr>
          <w:r>
            <w:t>Student’s grade</w:t>
          </w:r>
        </w:p>
      </w:docPartBody>
    </w:docPart>
    <w:docPart>
      <w:docPartPr>
        <w:name w:val="E90349569371074B9B892A71876C78ED"/>
        <w:category>
          <w:name w:val="General"/>
          <w:gallery w:val="placeholder"/>
        </w:category>
        <w:types>
          <w:type w:val="bbPlcHdr"/>
        </w:types>
        <w:behaviors>
          <w:behavior w:val="content"/>
        </w:behaviors>
        <w:guid w:val="{E330400F-E136-FD4B-AF7F-8CE3F0444ACE}"/>
      </w:docPartPr>
      <w:docPartBody>
        <w:p w:rsidR="00000000" w:rsidRDefault="00873450" w:rsidP="00873450">
          <w:pPr>
            <w:pStyle w:val="E90349569371074B9B892A71876C78ED"/>
          </w:pPr>
          <w:r>
            <w:t>Enter your additional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0"/>
    <w:rsid w:val="0053609D"/>
    <w:rsid w:val="0087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035E92394B245816726F6C4D73C31">
    <w:name w:val="53B035E92394B245816726F6C4D73C31"/>
    <w:rsid w:val="00873450"/>
  </w:style>
  <w:style w:type="paragraph" w:customStyle="1" w:styleId="25F1CE234813ED488FEB744A2D6CF71E">
    <w:name w:val="25F1CE234813ED488FEB744A2D6CF71E"/>
    <w:rsid w:val="00873450"/>
  </w:style>
  <w:style w:type="paragraph" w:customStyle="1" w:styleId="FA0DE56B3D33A047BE0B48D1CB07D530">
    <w:name w:val="FA0DE56B3D33A047BE0B48D1CB07D530"/>
    <w:rsid w:val="00873450"/>
  </w:style>
  <w:style w:type="paragraph" w:customStyle="1" w:styleId="B912978F3323004FB418D3B40EA91362">
    <w:name w:val="B912978F3323004FB418D3B40EA91362"/>
    <w:rsid w:val="00873450"/>
  </w:style>
  <w:style w:type="paragraph" w:customStyle="1" w:styleId="7BF9E5EDDF64464284F74B74EB903422">
    <w:name w:val="7BF9E5EDDF64464284F74B74EB903422"/>
    <w:rsid w:val="00873450"/>
  </w:style>
  <w:style w:type="paragraph" w:customStyle="1" w:styleId="21185F3348CF1D44885A1EDC094E3276">
    <w:name w:val="21185F3348CF1D44885A1EDC094E3276"/>
    <w:rsid w:val="00873450"/>
  </w:style>
  <w:style w:type="paragraph" w:customStyle="1" w:styleId="78364598AC4E6D45A20E6A39ACA5EFF0">
    <w:name w:val="78364598AC4E6D45A20E6A39ACA5EFF0"/>
    <w:rsid w:val="00873450"/>
  </w:style>
  <w:style w:type="paragraph" w:customStyle="1" w:styleId="2B8D1164EAE2874D8E41DB7FF8403F57">
    <w:name w:val="2B8D1164EAE2874D8E41DB7FF8403F57"/>
    <w:rsid w:val="00873450"/>
  </w:style>
  <w:style w:type="paragraph" w:customStyle="1" w:styleId="E90349569371074B9B892A71876C78ED">
    <w:name w:val="E90349569371074B9B892A71876C78ED"/>
    <w:rsid w:val="00873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Raina León</dc:creator>
  <cp:keywords/>
  <dc:description/>
  <cp:lastModifiedBy>Dr. Raina León</cp:lastModifiedBy>
  <cp:revision>5</cp:revision>
  <dcterms:created xsi:type="dcterms:W3CDTF">2019-10-24T23:24:00Z</dcterms:created>
  <dcterms:modified xsi:type="dcterms:W3CDTF">2019-10-25T00:15:00Z</dcterms:modified>
</cp:coreProperties>
</file>